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42FD8" w14:textId="77777777" w:rsidR="00980B22" w:rsidRPr="00314F14" w:rsidRDefault="00980B22" w:rsidP="00980B22">
      <w:pPr>
        <w:pStyle w:val="1"/>
        <w:spacing w:before="0" w:beforeAutospacing="0" w:after="0" w:afterAutospacing="0"/>
        <w:textAlignment w:val="baseline"/>
        <w:rPr>
          <w:rFonts w:ascii="ＭＳ ゴシック" w:eastAsia="ＭＳ ゴシック" w:hAnsi="ＭＳ ゴシック" w:cs="Arial"/>
          <w:b w:val="0"/>
          <w:bCs w:val="0"/>
          <w:sz w:val="20"/>
          <w:szCs w:val="20"/>
        </w:rPr>
      </w:pPr>
      <w:r w:rsidRPr="00314F14">
        <w:rPr>
          <w:rFonts w:ascii="ＭＳ ゴシック" w:eastAsia="ＭＳ ゴシック" w:hAnsi="ＭＳ ゴシック" w:cs="Arial" w:hint="eastAsia"/>
          <w:b w:val="0"/>
          <w:bCs w:val="0"/>
          <w:sz w:val="20"/>
          <w:szCs w:val="20"/>
          <w:bdr w:val="none" w:sz="0" w:space="0" w:color="auto" w:frame="1"/>
        </w:rPr>
        <w:t>NBK関工園 MEMEセンター&amp;元気亭</w:t>
      </w:r>
    </w:p>
    <w:p w14:paraId="572C3FFE" w14:textId="77777777" w:rsidR="00980B22" w:rsidRPr="00314F14" w:rsidRDefault="00980B22" w:rsidP="00980B22">
      <w:pPr>
        <w:pStyle w:val="1"/>
        <w:spacing w:before="0" w:beforeAutospacing="0" w:after="0" w:afterAutospacing="0"/>
        <w:textAlignment w:val="baseline"/>
        <w:rPr>
          <w:rFonts w:ascii="ＭＳ ゴシック" w:eastAsia="ＭＳ ゴシック" w:hAnsi="ＭＳ ゴシック" w:cs="Arial"/>
          <w:b w:val="0"/>
          <w:bCs w:val="0"/>
          <w:sz w:val="20"/>
          <w:szCs w:val="20"/>
        </w:rPr>
      </w:pPr>
      <w:r w:rsidRPr="00314F14">
        <w:rPr>
          <w:rFonts w:ascii="ＭＳ ゴシック" w:eastAsia="ＭＳ ゴシック" w:hAnsi="ＭＳ ゴシック" w:cs="Arial" w:hint="eastAsia"/>
          <w:b w:val="0"/>
          <w:bCs w:val="0"/>
          <w:sz w:val="20"/>
          <w:szCs w:val="20"/>
          <w:bdr w:val="none" w:sz="0" w:space="0" w:color="auto" w:frame="1"/>
        </w:rPr>
        <w:t xml:space="preserve">NBK </w:t>
      </w:r>
      <w:proofErr w:type="spellStart"/>
      <w:r w:rsidRPr="00314F14">
        <w:rPr>
          <w:rFonts w:ascii="ＭＳ ゴシック" w:eastAsia="ＭＳ ゴシック" w:hAnsi="ＭＳ ゴシック" w:cs="Arial" w:hint="eastAsia"/>
          <w:b w:val="0"/>
          <w:bCs w:val="0"/>
          <w:sz w:val="20"/>
          <w:szCs w:val="20"/>
          <w:bdr w:val="none" w:sz="0" w:space="0" w:color="auto" w:frame="1"/>
        </w:rPr>
        <w:t>Genki-tei</w:t>
      </w:r>
      <w:proofErr w:type="spellEnd"/>
      <w:r w:rsidRPr="00314F14">
        <w:rPr>
          <w:rFonts w:ascii="ＭＳ ゴシック" w:eastAsia="ＭＳ ゴシック" w:hAnsi="ＭＳ ゴシック" w:cs="Arial" w:hint="eastAsia"/>
          <w:b w:val="0"/>
          <w:bCs w:val="0"/>
          <w:sz w:val="20"/>
          <w:szCs w:val="20"/>
          <w:bdr w:val="none" w:sz="0" w:space="0" w:color="auto" w:frame="1"/>
        </w:rPr>
        <w:t xml:space="preserve"> and MEME center</w:t>
      </w:r>
    </w:p>
    <w:p w14:paraId="579FDAE6" w14:textId="77777777" w:rsidR="00980B22" w:rsidRPr="00314F14" w:rsidRDefault="00980B22" w:rsidP="00980B22">
      <w:pPr>
        <w:pStyle w:val="1"/>
        <w:spacing w:before="0" w:beforeAutospacing="0" w:after="0" w:afterAutospacing="0"/>
        <w:textAlignment w:val="baseline"/>
        <w:rPr>
          <w:rFonts w:ascii="ＭＳ ゴシック" w:eastAsia="ＭＳ ゴシック" w:hAnsi="ＭＳ ゴシック" w:cs="Arial"/>
          <w:b w:val="0"/>
          <w:bCs w:val="0"/>
          <w:sz w:val="20"/>
          <w:szCs w:val="20"/>
        </w:rPr>
      </w:pPr>
      <w:r w:rsidRPr="00314F14">
        <w:rPr>
          <w:rFonts w:ascii="ＭＳ ゴシック" w:eastAsia="ＭＳ ゴシック" w:hAnsi="ＭＳ ゴシック" w:cs="Arial" w:hint="eastAsia"/>
          <w:b w:val="0"/>
          <w:bCs w:val="0"/>
          <w:sz w:val="20"/>
          <w:szCs w:val="20"/>
          <w:bdr w:val="none" w:sz="0" w:space="0" w:color="auto" w:frame="1"/>
        </w:rPr>
        <w:t>Small complex with a wood and steel composite structure</w:t>
      </w:r>
    </w:p>
    <w:p w14:paraId="2A9D8B6A" w14:textId="68382E1C" w:rsidR="00980B22" w:rsidRPr="00314F14" w:rsidRDefault="00980B22" w:rsidP="00980B22">
      <w:pPr>
        <w:pStyle w:val="font8"/>
        <w:spacing w:before="0" w:beforeAutospacing="0" w:after="0" w:afterAutospacing="0"/>
        <w:textAlignment w:val="baseline"/>
        <w:rPr>
          <w:rFonts w:ascii="ＭＳ ゴシック" w:eastAsia="ＭＳ ゴシック" w:hAnsi="ＭＳ ゴシック" w:cs="Arial"/>
          <w:sz w:val="20"/>
          <w:szCs w:val="20"/>
        </w:rPr>
      </w:pPr>
      <w:r w:rsidRPr="00314F14">
        <w:rPr>
          <w:rFonts w:ascii="ＭＳ ゴシック" w:eastAsia="ＭＳ ゴシック" w:hAnsi="ＭＳ ゴシック" w:cs="Arial" w:hint="eastAsia"/>
          <w:sz w:val="20"/>
          <w:szCs w:val="20"/>
          <w:bdr w:val="none" w:sz="0" w:space="0" w:color="auto" w:frame="1"/>
        </w:rPr>
        <w:t>受賞：1998年中部建築賞 / 第五回岐阜県21世紀ふるさとづくり芸術賞優秀賞</w:t>
      </w:r>
    </w:p>
    <w:p w14:paraId="0FF716E3" w14:textId="77777777" w:rsidR="002C08BB" w:rsidRPr="00314F14" w:rsidRDefault="005813BE" w:rsidP="002C08BB">
      <w:pPr>
        <w:widowControl/>
        <w:jc w:val="left"/>
        <w:rPr>
          <w:rFonts w:ascii="ＭＳ ゴシック" w:eastAsia="ＭＳ ゴシック" w:hAnsi="ＭＳ ゴシック" w:cs="ＭＳ Ｐゴシック"/>
          <w:kern w:val="0"/>
          <w:sz w:val="20"/>
          <w:szCs w:val="20"/>
        </w:rPr>
      </w:pPr>
      <w:r w:rsidRPr="00314F14">
        <w:rPr>
          <w:rFonts w:ascii="ＭＳ ゴシック" w:eastAsia="ＭＳ ゴシック" w:hAnsi="ＭＳ ゴシック" w:hint="eastAsia"/>
          <w:sz w:val="20"/>
          <w:szCs w:val="20"/>
        </w:rPr>
        <w:t>所在地：</w:t>
      </w:r>
      <w:r w:rsidR="002C08BB" w:rsidRPr="00314F14">
        <w:rPr>
          <w:rFonts w:ascii="ＭＳ ゴシック" w:eastAsia="ＭＳ ゴシック" w:hAnsi="ＭＳ ゴシック" w:cs="ＭＳ Ｐゴシック" w:hint="eastAsia"/>
          <w:kern w:val="0"/>
          <w:sz w:val="20"/>
          <w:szCs w:val="20"/>
        </w:rPr>
        <w:t>岐阜県関市</w:t>
      </w:r>
    </w:p>
    <w:p w14:paraId="4688A840" w14:textId="77777777" w:rsidR="00980B22" w:rsidRPr="00314F14" w:rsidRDefault="005813BE" w:rsidP="00980B22">
      <w:pPr>
        <w:widowControl/>
        <w:jc w:val="left"/>
        <w:rPr>
          <w:rFonts w:ascii="ＭＳ ゴシック" w:eastAsia="ＭＳ ゴシック" w:hAnsi="ＭＳ ゴシック" w:cs="ＭＳ Ｐゴシック"/>
          <w:kern w:val="0"/>
          <w:sz w:val="20"/>
          <w:szCs w:val="20"/>
        </w:rPr>
      </w:pPr>
      <w:r w:rsidRPr="00314F14">
        <w:rPr>
          <w:rFonts w:ascii="ＭＳ ゴシック" w:eastAsia="ＭＳ ゴシック" w:hAnsi="ＭＳ ゴシック" w:hint="eastAsia"/>
          <w:sz w:val="20"/>
          <w:szCs w:val="20"/>
        </w:rPr>
        <w:t>用途：</w:t>
      </w:r>
      <w:r w:rsidR="00980B22" w:rsidRPr="00314F14">
        <w:rPr>
          <w:rFonts w:ascii="ＭＳ ゴシック" w:eastAsia="ＭＳ ゴシック" w:hAnsi="ＭＳ ゴシック" w:cs="ＭＳ Ｐゴシック" w:hint="eastAsia"/>
          <w:kern w:val="0"/>
          <w:sz w:val="20"/>
          <w:szCs w:val="20"/>
        </w:rPr>
        <w:t>事務所・福利厚生施設</w:t>
      </w:r>
    </w:p>
    <w:p w14:paraId="678140FC" w14:textId="77777777" w:rsidR="00980B22" w:rsidRPr="00314F14" w:rsidRDefault="002C08BB" w:rsidP="00980B22">
      <w:pPr>
        <w:widowControl/>
        <w:jc w:val="left"/>
        <w:rPr>
          <w:rFonts w:ascii="ＭＳ ゴシック" w:eastAsia="ＭＳ ゴシック" w:hAnsi="ＭＳ ゴシック" w:cs="ＭＳ Ｐゴシック"/>
          <w:kern w:val="0"/>
          <w:sz w:val="20"/>
          <w:szCs w:val="20"/>
        </w:rPr>
      </w:pPr>
      <w:r w:rsidRPr="00314F14">
        <w:rPr>
          <w:rFonts w:ascii="ＭＳ ゴシック" w:eastAsia="ＭＳ ゴシック" w:hAnsi="ＭＳ ゴシック" w:hint="eastAsia"/>
          <w:kern w:val="0"/>
          <w:sz w:val="20"/>
          <w:szCs w:val="20"/>
        </w:rPr>
        <w:t>構造設計：</w:t>
      </w:r>
      <w:r w:rsidR="00980B22" w:rsidRPr="00314F14">
        <w:rPr>
          <w:rFonts w:ascii="ＭＳ ゴシック" w:eastAsia="ＭＳ ゴシック" w:hAnsi="ＭＳ ゴシック" w:cs="ＭＳ Ｐゴシック" w:hint="eastAsia"/>
          <w:kern w:val="0"/>
          <w:sz w:val="20"/>
          <w:szCs w:val="20"/>
        </w:rPr>
        <w:t>TIS&amp;PARTNERS</w:t>
      </w:r>
    </w:p>
    <w:p w14:paraId="4961C693" w14:textId="64A6ED32" w:rsidR="00EE7A65" w:rsidRPr="00314F14" w:rsidRDefault="005813BE" w:rsidP="00980B22">
      <w:pPr>
        <w:pStyle w:val="1"/>
        <w:spacing w:before="0" w:beforeAutospacing="0" w:after="0" w:afterAutospacing="0"/>
        <w:textAlignment w:val="baseline"/>
        <w:rPr>
          <w:rFonts w:ascii="ＭＳ ゴシック" w:eastAsia="ＭＳ ゴシック" w:hAnsi="ＭＳ ゴシック"/>
          <w:b w:val="0"/>
          <w:bCs w:val="0"/>
          <w:kern w:val="0"/>
          <w:sz w:val="20"/>
          <w:szCs w:val="20"/>
        </w:rPr>
      </w:pPr>
      <w:r w:rsidRPr="00314F14">
        <w:rPr>
          <w:rFonts w:ascii="ＭＳ ゴシック" w:eastAsia="ＭＳ ゴシック" w:hAnsi="ＭＳ ゴシック" w:hint="eastAsia"/>
          <w:b w:val="0"/>
          <w:bCs w:val="0"/>
          <w:sz w:val="20"/>
          <w:szCs w:val="20"/>
        </w:rPr>
        <w:t>設備設計：</w:t>
      </w:r>
      <w:r w:rsidR="00D7368E" w:rsidRPr="00314F14">
        <w:rPr>
          <w:rFonts w:ascii="ＭＳ ゴシック" w:eastAsia="ＭＳ ゴシック" w:hAnsi="ＭＳ ゴシック" w:hint="eastAsia"/>
          <w:b w:val="0"/>
          <w:bCs w:val="0"/>
          <w:kern w:val="0"/>
          <w:sz w:val="20"/>
          <w:szCs w:val="20"/>
        </w:rPr>
        <w:t>総合設備計画</w:t>
      </w:r>
    </w:p>
    <w:p w14:paraId="41990560" w14:textId="0D019021" w:rsidR="002C08BB" w:rsidRPr="00314F14" w:rsidRDefault="002C08BB" w:rsidP="002C08BB">
      <w:pPr>
        <w:widowControl/>
        <w:jc w:val="left"/>
        <w:rPr>
          <w:rFonts w:ascii="ＭＳ ゴシック" w:eastAsia="ＭＳ ゴシック" w:hAnsi="ＭＳ ゴシック" w:cs="ＭＳ Ｐゴシック"/>
          <w:kern w:val="0"/>
          <w:sz w:val="20"/>
          <w:szCs w:val="20"/>
        </w:rPr>
      </w:pPr>
      <w:r w:rsidRPr="00314F14">
        <w:rPr>
          <w:rFonts w:ascii="ＭＳ ゴシック" w:eastAsia="ＭＳ ゴシック" w:hAnsi="ＭＳ ゴシック" w:cs="ＭＳ Ｐゴシック" w:hint="eastAsia"/>
          <w:kern w:val="0"/>
          <w:sz w:val="20"/>
          <w:szCs w:val="20"/>
        </w:rPr>
        <w:t>構造規模：</w:t>
      </w:r>
      <w:r w:rsidR="00980B22" w:rsidRPr="00314F14">
        <w:rPr>
          <w:rFonts w:ascii="ＭＳ ゴシック" w:eastAsia="ＭＳ ゴシック" w:hAnsi="ＭＳ ゴシック" w:cs="ＭＳ Ｐゴシック" w:hint="eastAsia"/>
          <w:kern w:val="0"/>
          <w:sz w:val="20"/>
          <w:szCs w:val="20"/>
        </w:rPr>
        <w:t>鉄、木造、RC壁の複合構造</w:t>
      </w:r>
      <w:r w:rsidRPr="00314F14">
        <w:rPr>
          <w:rFonts w:ascii="ＭＳ ゴシック" w:eastAsia="ＭＳ ゴシック" w:hAnsi="ＭＳ ゴシック" w:cs="ＭＳ Ｐゴシック" w:hint="eastAsia"/>
          <w:kern w:val="0"/>
          <w:sz w:val="20"/>
          <w:szCs w:val="20"/>
        </w:rPr>
        <w:t>2階</w:t>
      </w:r>
      <w:r w:rsidR="00980B22" w:rsidRPr="00314F14">
        <w:rPr>
          <w:rFonts w:ascii="ＭＳ ゴシック" w:eastAsia="ＭＳ ゴシック" w:hAnsi="ＭＳ ゴシック" w:cs="ＭＳ Ｐゴシック" w:hint="eastAsia"/>
          <w:kern w:val="0"/>
          <w:sz w:val="20"/>
          <w:szCs w:val="20"/>
        </w:rPr>
        <w:t>建</w:t>
      </w:r>
    </w:p>
    <w:p w14:paraId="103E9722" w14:textId="77777777" w:rsidR="002C08BB" w:rsidRPr="00314F14" w:rsidRDefault="002C08BB" w:rsidP="002C08BB">
      <w:pPr>
        <w:widowControl/>
        <w:jc w:val="left"/>
        <w:rPr>
          <w:rFonts w:ascii="ＭＳ ゴシック" w:eastAsia="ＭＳ ゴシック" w:hAnsi="ＭＳ ゴシック" w:cs="ＭＳ Ｐゴシック"/>
          <w:kern w:val="0"/>
          <w:sz w:val="20"/>
          <w:szCs w:val="20"/>
        </w:rPr>
      </w:pPr>
      <w:r w:rsidRPr="00314F14">
        <w:rPr>
          <w:rFonts w:ascii="ＭＳ ゴシック" w:eastAsia="ＭＳ ゴシック" w:hAnsi="ＭＳ ゴシック" w:cs="ＭＳ Ｐゴシック" w:hint="eastAsia"/>
          <w:kern w:val="0"/>
          <w:sz w:val="20"/>
          <w:szCs w:val="20"/>
        </w:rPr>
        <w:t>敷地面積：71,876.5</w:t>
      </w:r>
    </w:p>
    <w:p w14:paraId="7AA41D31" w14:textId="77777777" w:rsidR="00980B22" w:rsidRPr="00314F14" w:rsidRDefault="002C08BB" w:rsidP="00980B22">
      <w:pPr>
        <w:widowControl/>
        <w:jc w:val="left"/>
        <w:rPr>
          <w:rFonts w:ascii="ＭＳ ゴシック" w:eastAsia="ＭＳ ゴシック" w:hAnsi="ＭＳ ゴシック" w:cs="ＭＳ Ｐゴシック"/>
          <w:kern w:val="0"/>
          <w:sz w:val="20"/>
          <w:szCs w:val="20"/>
        </w:rPr>
      </w:pPr>
      <w:r w:rsidRPr="00314F14">
        <w:rPr>
          <w:rFonts w:ascii="ＭＳ ゴシック" w:eastAsia="ＭＳ ゴシック" w:hAnsi="ＭＳ ゴシック" w:cs="ＭＳ Ｐゴシック" w:hint="eastAsia"/>
          <w:kern w:val="0"/>
          <w:sz w:val="20"/>
          <w:szCs w:val="20"/>
        </w:rPr>
        <w:t>建築面積：</w:t>
      </w:r>
      <w:r w:rsidR="00980B22" w:rsidRPr="00314F14">
        <w:rPr>
          <w:rFonts w:ascii="ＭＳ ゴシック" w:eastAsia="ＭＳ ゴシック" w:hAnsi="ＭＳ ゴシック" w:cs="ＭＳ Ｐゴシック" w:hint="eastAsia"/>
          <w:kern w:val="0"/>
          <w:sz w:val="20"/>
          <w:szCs w:val="20"/>
        </w:rPr>
        <w:t>342.25</w:t>
      </w:r>
    </w:p>
    <w:p w14:paraId="1D30A06A" w14:textId="77777777" w:rsidR="00980B22" w:rsidRPr="00314F14" w:rsidRDefault="002C08BB" w:rsidP="00980B22">
      <w:pPr>
        <w:widowControl/>
        <w:jc w:val="left"/>
        <w:rPr>
          <w:rFonts w:ascii="ＭＳ ゴシック" w:eastAsia="ＭＳ ゴシック" w:hAnsi="ＭＳ ゴシック" w:cs="ＭＳ Ｐゴシック"/>
          <w:kern w:val="0"/>
          <w:sz w:val="20"/>
          <w:szCs w:val="20"/>
        </w:rPr>
      </w:pPr>
      <w:r w:rsidRPr="00314F14">
        <w:rPr>
          <w:rFonts w:ascii="ＭＳ ゴシック" w:eastAsia="ＭＳ ゴシック" w:hAnsi="ＭＳ ゴシック" w:cs="ＭＳ Ｐゴシック" w:hint="eastAsia"/>
          <w:kern w:val="0"/>
          <w:sz w:val="20"/>
          <w:szCs w:val="20"/>
        </w:rPr>
        <w:t>延べ床面積：</w:t>
      </w:r>
      <w:r w:rsidR="00980B22" w:rsidRPr="00314F14">
        <w:rPr>
          <w:rFonts w:ascii="ＭＳ ゴシック" w:eastAsia="ＭＳ ゴシック" w:hAnsi="ＭＳ ゴシック" w:cs="ＭＳ Ｐゴシック" w:hint="eastAsia"/>
          <w:kern w:val="0"/>
          <w:sz w:val="20"/>
          <w:szCs w:val="20"/>
        </w:rPr>
        <w:t>395.83</w:t>
      </w:r>
    </w:p>
    <w:p w14:paraId="60EA3E15" w14:textId="6D86D53A" w:rsidR="00980B22" w:rsidRPr="00314F14" w:rsidRDefault="005813BE" w:rsidP="00980B22">
      <w:pPr>
        <w:widowControl/>
        <w:jc w:val="left"/>
        <w:rPr>
          <w:rFonts w:ascii="ＭＳ ゴシック" w:eastAsia="ＭＳ ゴシック" w:hAnsi="ＭＳ ゴシック" w:cs="ＭＳ Ｐゴシック"/>
          <w:kern w:val="0"/>
          <w:sz w:val="20"/>
          <w:szCs w:val="20"/>
        </w:rPr>
      </w:pPr>
      <w:r w:rsidRPr="00314F14">
        <w:rPr>
          <w:rFonts w:ascii="ＭＳ ゴシック" w:eastAsia="ＭＳ ゴシック" w:hAnsi="ＭＳ ゴシック" w:hint="eastAsia"/>
          <w:sz w:val="20"/>
          <w:szCs w:val="20"/>
        </w:rPr>
        <w:t>施工：</w:t>
      </w:r>
      <w:r w:rsidR="00980B22" w:rsidRPr="00314F14">
        <w:rPr>
          <w:rFonts w:ascii="ＭＳ ゴシック" w:eastAsia="ＭＳ ゴシック" w:hAnsi="ＭＳ ゴシック" w:cs="ＭＳ Ｐゴシック" w:hint="eastAsia"/>
          <w:kern w:val="0"/>
          <w:sz w:val="20"/>
          <w:szCs w:val="20"/>
        </w:rPr>
        <w:t>土本建設</w:t>
      </w:r>
    </w:p>
    <w:p w14:paraId="79414858" w14:textId="74EAB785" w:rsidR="00980B22" w:rsidRDefault="005813BE" w:rsidP="00980B22">
      <w:pPr>
        <w:widowControl/>
        <w:jc w:val="left"/>
        <w:rPr>
          <w:rFonts w:ascii="ＭＳ ゴシック" w:eastAsia="ＭＳ ゴシック" w:hAnsi="ＭＳ ゴシック" w:cs="ＭＳ Ｐゴシック"/>
          <w:kern w:val="0"/>
          <w:sz w:val="20"/>
          <w:szCs w:val="20"/>
        </w:rPr>
      </w:pPr>
      <w:r w:rsidRPr="00314F14">
        <w:rPr>
          <w:rFonts w:ascii="ＭＳ ゴシック" w:eastAsia="ＭＳ ゴシック" w:hAnsi="ＭＳ ゴシック" w:hint="eastAsia"/>
          <w:sz w:val="20"/>
          <w:szCs w:val="20"/>
          <w:bdr w:val="none" w:sz="0" w:space="0" w:color="auto" w:frame="1"/>
        </w:rPr>
        <w:t>竣工：</w:t>
      </w:r>
      <w:r w:rsidR="00980B22" w:rsidRPr="00314F14">
        <w:rPr>
          <w:rFonts w:ascii="ＭＳ ゴシック" w:eastAsia="ＭＳ ゴシック" w:hAnsi="ＭＳ ゴシック" w:cs="ＭＳ Ｐゴシック" w:hint="eastAsia"/>
          <w:kern w:val="0"/>
          <w:sz w:val="20"/>
          <w:szCs w:val="20"/>
        </w:rPr>
        <w:t>1997.3</w:t>
      </w:r>
    </w:p>
    <w:p w14:paraId="6B8F4E9E" w14:textId="77777777" w:rsidR="00314F14" w:rsidRPr="00314F14" w:rsidRDefault="00314F14" w:rsidP="00980B22">
      <w:pPr>
        <w:widowControl/>
        <w:jc w:val="left"/>
        <w:rPr>
          <w:rFonts w:ascii="ＭＳ ゴシック" w:eastAsia="ＭＳ ゴシック" w:hAnsi="ＭＳ ゴシック" w:cs="ＭＳ Ｐゴシック"/>
          <w:kern w:val="0"/>
          <w:sz w:val="20"/>
          <w:szCs w:val="20"/>
        </w:rPr>
      </w:pPr>
    </w:p>
    <w:p w14:paraId="35E49147" w14:textId="77777777" w:rsidR="00314F14" w:rsidRPr="00314F14" w:rsidRDefault="00314F14" w:rsidP="00314F14">
      <w:pPr>
        <w:widowControl/>
        <w:jc w:val="left"/>
        <w:rPr>
          <w:rFonts w:ascii="ＭＳ ゴシック" w:eastAsia="ＭＳ ゴシック" w:hAnsi="ＭＳ ゴシック"/>
          <w:kern w:val="0"/>
          <w:sz w:val="20"/>
          <w:szCs w:val="20"/>
        </w:rPr>
      </w:pPr>
      <w:r w:rsidRPr="00314F14">
        <w:rPr>
          <w:rFonts w:ascii="ＭＳ ゴシック" w:eastAsia="ＭＳ ゴシック" w:hAnsi="ＭＳ ゴシック" w:hint="eastAsia"/>
          <w:kern w:val="0"/>
          <w:sz w:val="20"/>
          <w:szCs w:val="20"/>
          <w:lang w:val="ja-JP"/>
        </w:rPr>
        <w:t xml:space="preserve">　「メメセンター・元気亭」の設計のテーマは、この小さな建築のなかに、いかに多様なレベルで形態的、空間的対立を織り込むことができるかであった。それは、</w:t>
      </w:r>
      <w:r w:rsidRPr="00314F14">
        <w:rPr>
          <w:rFonts w:ascii="ＭＳ ゴシック" w:eastAsia="ＭＳ ゴシック" w:hAnsi="ＭＳ ゴシック"/>
          <w:kern w:val="0"/>
          <w:sz w:val="20"/>
          <w:szCs w:val="20"/>
        </w:rPr>
        <w:t xml:space="preserve"> </w:t>
      </w:r>
      <w:r w:rsidRPr="00314F14">
        <w:rPr>
          <w:rFonts w:ascii="ＭＳ ゴシック" w:eastAsia="ＭＳ ゴシック" w:hAnsi="ＭＳ ゴシック" w:hint="eastAsia"/>
          <w:kern w:val="0"/>
          <w:sz w:val="20"/>
          <w:szCs w:val="20"/>
          <w:lang w:val="ja-JP"/>
        </w:rPr>
        <w:t>機能の違いに応じて建築形態も分節しそれ相応の形を与えようということなのだが、同時に部分の構造は全体の構造に相似であるべきであり、どのレベルの部分も多様性をもつべきだと考えるからである。これを今回のプロジェクトで言えば、「メメセンター・元気亭」という全体に対して</w:t>
      </w:r>
      <w:proofErr w:type="gramStart"/>
      <w:r w:rsidRPr="00314F14">
        <w:rPr>
          <w:rFonts w:ascii="ＭＳ ゴシック" w:eastAsia="ＭＳ ゴシック" w:hAnsi="ＭＳ ゴシック" w:hint="eastAsia"/>
          <w:kern w:val="0"/>
          <w:sz w:val="20"/>
          <w:szCs w:val="20"/>
          <w:lang w:val="ja-JP"/>
        </w:rPr>
        <w:t>は</w:t>
      </w:r>
      <w:proofErr w:type="gramEnd"/>
      <w:r w:rsidRPr="00314F14">
        <w:rPr>
          <w:rFonts w:ascii="ＭＳ ゴシック" w:eastAsia="ＭＳ ゴシック" w:hAnsi="ＭＳ ゴシック" w:hint="eastAsia"/>
          <w:kern w:val="0"/>
          <w:sz w:val="20"/>
          <w:szCs w:val="20"/>
          <w:lang w:val="ja-JP"/>
        </w:rPr>
        <w:t>棟</w:t>
      </w:r>
      <w:proofErr w:type="gramStart"/>
      <w:r w:rsidRPr="00314F14">
        <w:rPr>
          <w:rFonts w:ascii="ＭＳ ゴシック" w:eastAsia="ＭＳ ゴシック" w:hAnsi="ＭＳ ゴシック" w:hint="eastAsia"/>
          <w:kern w:val="0"/>
          <w:sz w:val="20"/>
          <w:szCs w:val="20"/>
          <w:lang w:val="ja-JP"/>
        </w:rPr>
        <w:t>は</w:t>
      </w:r>
      <w:proofErr w:type="gramEnd"/>
      <w:r w:rsidRPr="00314F14">
        <w:rPr>
          <w:rFonts w:ascii="ＭＳ ゴシック" w:eastAsia="ＭＳ ゴシック" w:hAnsi="ＭＳ ゴシック" w:hint="eastAsia"/>
          <w:kern w:val="0"/>
          <w:sz w:val="20"/>
          <w:szCs w:val="20"/>
          <w:lang w:val="ja-JP"/>
        </w:rPr>
        <w:t>部分であり、「メメセンター・元気亭」は関工園の部分であり、関工園はもっと大きなランドスケープの一部である。そして、ランドスケープも関工園も、多様であるべきであり、その様に「メメセンター・元気亭」も多様でなければならないというわけである。つまり、一種のフラクタル的部分と全体の関係を構想している。</w:t>
      </w:r>
    </w:p>
    <w:p w14:paraId="1CA622FE" w14:textId="77777777" w:rsidR="00314F14" w:rsidRPr="00314F14" w:rsidRDefault="00314F14" w:rsidP="00314F14">
      <w:pPr>
        <w:widowControl/>
        <w:jc w:val="left"/>
        <w:rPr>
          <w:rFonts w:ascii="ＭＳ ゴシック" w:eastAsia="ＭＳ ゴシック" w:hAnsi="ＭＳ ゴシック"/>
          <w:kern w:val="0"/>
          <w:sz w:val="20"/>
          <w:szCs w:val="20"/>
          <w:lang w:val="ja-JP"/>
        </w:rPr>
      </w:pPr>
      <w:r w:rsidRPr="00314F14">
        <w:rPr>
          <w:rFonts w:ascii="ＭＳ ゴシック" w:eastAsia="ＭＳ ゴシック" w:hAnsi="ＭＳ ゴシック" w:hint="eastAsia"/>
          <w:kern w:val="0"/>
          <w:sz w:val="20"/>
          <w:szCs w:val="20"/>
          <w:lang w:val="ja-JP"/>
        </w:rPr>
        <w:t>この建物はプログラムの上で複合的である。つまり工場での生産管理のための事務施設とアスレティックジムおよびその関連諸室という相互に関連の薄いプログラムからなる。それに対して、建築形態は、ガラス張りの二棟と型枠コンクリートブロック造を主体とする棟（以降ＣＢ棟）の三棟（ガラス棟の１つは事務室に充てられ、他方がアスレティックジムである。ＣＢ棟の１階はアスレティックのための更衣室、２階部分は娯楽室もう少し正確に言えば麻雀室）からなる。これらの棟の間にＬ字型の中庭を挟み込み強く分節している。</w:t>
      </w:r>
    </w:p>
    <w:p w14:paraId="2C9927B7" w14:textId="77777777" w:rsidR="00314F14" w:rsidRPr="00314F14" w:rsidRDefault="00314F14" w:rsidP="00314F14">
      <w:pPr>
        <w:widowControl/>
        <w:jc w:val="left"/>
        <w:rPr>
          <w:rFonts w:ascii="ＭＳ ゴシック" w:eastAsia="ＭＳ ゴシック" w:hAnsi="ＭＳ ゴシック"/>
          <w:kern w:val="0"/>
          <w:sz w:val="20"/>
          <w:szCs w:val="20"/>
          <w:lang w:val="ja-JP"/>
        </w:rPr>
      </w:pPr>
      <w:r w:rsidRPr="00314F14">
        <w:rPr>
          <w:rFonts w:ascii="ＭＳ ゴシック" w:eastAsia="ＭＳ ゴシック" w:hAnsi="ＭＳ ゴシック" w:hint="eastAsia"/>
          <w:kern w:val="0"/>
          <w:sz w:val="20"/>
          <w:szCs w:val="20"/>
          <w:lang w:val="ja-JP"/>
        </w:rPr>
        <w:t>今回の設計では、棟に分割するだけでなく、それにさまざまな形態的対立を織り込むことをしている。まず、鉄骨による骨組み構造／コンクリートブロックによる壁式という構造方式の対立があり、それは被膜性／構築性の対立と重なり、同時に工業的／住宅的の対立でもある。ガラス棟の皮膜性は、Ｈ型鋼の柱にサッシの方建てを兼ねさせ、柱と梁の剛接合の交差部を開放することにより、柱を消去し構築性を弱める（文字通りの無柱空間）ことで得られている。ガラス棟とＣＢ棟の間には開放的／閉鎖的という空間の対立もあるのだが閉鎖的なＣＢ棟のなか</w:t>
      </w:r>
      <w:r w:rsidRPr="00314F14">
        <w:rPr>
          <w:rFonts w:ascii="ＭＳ ゴシック" w:eastAsia="ＭＳ ゴシック" w:hAnsi="ＭＳ ゴシック" w:hint="eastAsia"/>
          <w:kern w:val="0"/>
          <w:sz w:val="20"/>
          <w:szCs w:val="20"/>
          <w:lang w:val="ja-JP"/>
        </w:rPr>
        <w:lastRenderedPageBreak/>
        <w:t>では、１階の壁的構築性と２階のテントのように張られた鉄骨フレームの被膜性が対立して、入れ子状になっている。一方、ガラス棟のジム棟と事務棟は同じ構造形式をもつが塗装色においては、黒／白の対立がある。</w:t>
      </w:r>
    </w:p>
    <w:p w14:paraId="0A956F3A" w14:textId="77777777" w:rsidR="00314F14" w:rsidRPr="00314F14" w:rsidRDefault="00314F14" w:rsidP="00314F14">
      <w:pPr>
        <w:widowControl/>
        <w:jc w:val="left"/>
        <w:rPr>
          <w:rFonts w:ascii="ＭＳ ゴシック" w:eastAsia="ＭＳ ゴシック" w:hAnsi="ＭＳ ゴシック"/>
          <w:kern w:val="0"/>
          <w:sz w:val="20"/>
          <w:szCs w:val="20"/>
          <w:lang w:val="ja-JP"/>
        </w:rPr>
      </w:pPr>
      <w:r w:rsidRPr="00314F14">
        <w:rPr>
          <w:rFonts w:ascii="ＭＳ ゴシック" w:eastAsia="ＭＳ ゴシック" w:hAnsi="ＭＳ ゴシック" w:hint="eastAsia"/>
          <w:kern w:val="0"/>
          <w:sz w:val="20"/>
          <w:szCs w:val="20"/>
          <w:lang w:val="ja-JP"/>
        </w:rPr>
        <w:t>これらの幾重にも重ねられた形態の対立は、場所に様々な性格を与え、使う人が多様な意味の発見を約束することを期待している。</w:t>
      </w:r>
    </w:p>
    <w:p w14:paraId="21D8AC16" w14:textId="77777777" w:rsidR="00314F14" w:rsidRPr="00314F14" w:rsidRDefault="00314F14" w:rsidP="00314F14">
      <w:pPr>
        <w:widowControl/>
        <w:jc w:val="left"/>
        <w:rPr>
          <w:rFonts w:ascii="ＭＳ ゴシック" w:eastAsia="ＭＳ ゴシック" w:hAnsi="ＭＳ ゴシック"/>
          <w:kern w:val="0"/>
          <w:sz w:val="20"/>
          <w:szCs w:val="20"/>
        </w:rPr>
      </w:pPr>
    </w:p>
    <w:p w14:paraId="104E7B52" w14:textId="77777777" w:rsidR="00314F14" w:rsidRPr="00314F14" w:rsidRDefault="00314F14" w:rsidP="00314F14">
      <w:pPr>
        <w:widowControl/>
        <w:jc w:val="left"/>
        <w:rPr>
          <w:rFonts w:ascii="ＭＳ ゴシック" w:eastAsia="ＭＳ ゴシック" w:hAnsi="ＭＳ ゴシック"/>
          <w:kern w:val="0"/>
          <w:sz w:val="20"/>
          <w:szCs w:val="20"/>
        </w:rPr>
      </w:pPr>
    </w:p>
    <w:p w14:paraId="2DDDBC87" w14:textId="77777777" w:rsidR="00314F14" w:rsidRPr="00314F14" w:rsidRDefault="00314F14" w:rsidP="00314F14">
      <w:pPr>
        <w:widowControl/>
        <w:jc w:val="left"/>
        <w:rPr>
          <w:rFonts w:ascii="ＭＳ ゴシック" w:eastAsia="ＭＳ ゴシック" w:hAnsi="ＭＳ ゴシック"/>
          <w:kern w:val="0"/>
          <w:sz w:val="20"/>
          <w:szCs w:val="20"/>
        </w:rPr>
      </w:pPr>
      <w:r w:rsidRPr="00314F14">
        <w:rPr>
          <w:rFonts w:ascii="ＭＳ ゴシック" w:eastAsia="ＭＳ ゴシック" w:hAnsi="ＭＳ ゴシック" w:hint="eastAsia"/>
          <w:kern w:val="0"/>
          <w:sz w:val="20"/>
          <w:szCs w:val="20"/>
          <w:lang w:val="ja-JP"/>
        </w:rPr>
        <w:t>メメセンター・元気亭</w:t>
      </w:r>
      <w:r w:rsidRPr="00314F14">
        <w:rPr>
          <w:rFonts w:ascii="ＭＳ ゴシック" w:eastAsia="ＭＳ ゴシック" w:hAnsi="ＭＳ ゴシック"/>
          <w:kern w:val="0"/>
          <w:sz w:val="20"/>
          <w:szCs w:val="20"/>
        </w:rPr>
        <w:t>2</w:t>
      </w:r>
    </w:p>
    <w:p w14:paraId="2E964250" w14:textId="77777777" w:rsidR="00314F14" w:rsidRPr="00314F14" w:rsidRDefault="00314F14" w:rsidP="00314F14">
      <w:pPr>
        <w:widowControl/>
        <w:jc w:val="left"/>
        <w:rPr>
          <w:rFonts w:ascii="ＭＳ ゴシック" w:eastAsia="ＭＳ ゴシック" w:hAnsi="ＭＳ ゴシック"/>
          <w:kern w:val="0"/>
          <w:sz w:val="20"/>
          <w:szCs w:val="20"/>
        </w:rPr>
      </w:pPr>
      <w:r w:rsidRPr="00314F14">
        <w:rPr>
          <w:rFonts w:ascii="ＭＳ ゴシック" w:eastAsia="ＭＳ ゴシック" w:hAnsi="ＭＳ ゴシック" w:hint="eastAsia"/>
          <w:kern w:val="0"/>
          <w:sz w:val="20"/>
          <w:szCs w:val="20"/>
          <w:lang w:val="ja-JP"/>
        </w:rPr>
        <w:t>複雑性を持った部分からなる全体を求めて</w:t>
      </w:r>
      <w:r w:rsidRPr="00314F14">
        <w:rPr>
          <w:rFonts w:ascii="ＭＳ ゴシック" w:eastAsia="ＭＳ ゴシック" w:hAnsi="ＭＳ ゴシック"/>
          <w:kern w:val="0"/>
          <w:sz w:val="20"/>
          <w:szCs w:val="20"/>
        </w:rPr>
        <w:t>----</w:t>
      </w:r>
      <w:r w:rsidRPr="00314F14">
        <w:rPr>
          <w:rFonts w:ascii="ＭＳ ゴシック" w:eastAsia="ＭＳ ゴシック" w:hAnsi="ＭＳ ゴシック" w:hint="eastAsia"/>
          <w:kern w:val="0"/>
          <w:sz w:val="20"/>
          <w:szCs w:val="20"/>
          <w:lang w:val="ja-JP"/>
        </w:rPr>
        <w:t>メメセンター・元気亭</w:t>
      </w:r>
      <w:r w:rsidRPr="00314F14">
        <w:rPr>
          <w:rFonts w:ascii="ＭＳ ゴシック" w:eastAsia="ＭＳ ゴシック" w:hAnsi="ＭＳ ゴシック"/>
          <w:kern w:val="0"/>
          <w:sz w:val="20"/>
          <w:szCs w:val="20"/>
        </w:rPr>
        <w:t>-----</w:t>
      </w:r>
    </w:p>
    <w:p w14:paraId="557AC48A" w14:textId="77777777" w:rsidR="00314F14" w:rsidRPr="00314F14" w:rsidRDefault="00314F14" w:rsidP="00314F14">
      <w:pPr>
        <w:widowControl/>
        <w:jc w:val="left"/>
        <w:rPr>
          <w:rFonts w:ascii="ＭＳ ゴシック" w:eastAsia="ＭＳ ゴシック" w:hAnsi="ＭＳ ゴシック"/>
          <w:kern w:val="0"/>
          <w:sz w:val="20"/>
          <w:szCs w:val="20"/>
        </w:rPr>
      </w:pPr>
    </w:p>
    <w:p w14:paraId="61D2B4ED" w14:textId="77777777" w:rsidR="00314F14" w:rsidRPr="00314F14" w:rsidRDefault="00314F14" w:rsidP="00314F14">
      <w:pPr>
        <w:widowControl/>
        <w:jc w:val="left"/>
        <w:outlineLvl w:val="0"/>
        <w:rPr>
          <w:rFonts w:ascii="ＭＳ ゴシック" w:eastAsia="ＭＳ ゴシック" w:hAnsi="ＭＳ ゴシック"/>
          <w:kern w:val="0"/>
          <w:sz w:val="20"/>
          <w:szCs w:val="20"/>
          <w:lang w:val="ja-JP"/>
        </w:rPr>
      </w:pPr>
      <w:r w:rsidRPr="00314F14">
        <w:rPr>
          <w:rFonts w:ascii="ＭＳ ゴシック" w:eastAsia="ＭＳ ゴシック" w:hAnsi="ＭＳ ゴシック" w:hint="eastAsia"/>
          <w:kern w:val="0"/>
          <w:sz w:val="20"/>
          <w:szCs w:val="20"/>
          <w:lang w:val="ja-JP"/>
        </w:rPr>
        <w:t>建築群の文脈</w:t>
      </w:r>
    </w:p>
    <w:p w14:paraId="6B73DD48" w14:textId="77777777" w:rsidR="00314F14" w:rsidRPr="00314F14" w:rsidRDefault="00314F14" w:rsidP="00314F14">
      <w:pPr>
        <w:widowControl/>
        <w:jc w:val="left"/>
        <w:rPr>
          <w:rFonts w:ascii="ＭＳ ゴシック" w:eastAsia="ＭＳ ゴシック" w:hAnsi="ＭＳ ゴシック"/>
          <w:kern w:val="0"/>
          <w:sz w:val="20"/>
          <w:szCs w:val="20"/>
          <w:lang w:val="ja-JP"/>
        </w:rPr>
      </w:pPr>
      <w:r w:rsidRPr="00314F14">
        <w:rPr>
          <w:rFonts w:ascii="ＭＳ ゴシック" w:eastAsia="ＭＳ ゴシック" w:hAnsi="ＭＳ ゴシック" w:hint="eastAsia"/>
          <w:kern w:val="0"/>
          <w:sz w:val="20"/>
          <w:szCs w:val="20"/>
          <w:lang w:val="ja-JP"/>
        </w:rPr>
        <w:t>「メメセンター・元気亭」は６年前にわたくしたちが設計にかかわった「事務棟・ホール棟」と同じ敷地内にあり、工場での生産管理のための事務施設とアスレティックジムおよびその関連諸室との小さな複合施設である。当然のことながら、新しい建物をどのように工場の建築群のなかに位置付け、それを６年前の「事務棟・ホール棟」と関係付けるかを大いに意識した。</w:t>
      </w:r>
    </w:p>
    <w:p w14:paraId="56FD16A8" w14:textId="77777777" w:rsidR="00314F14" w:rsidRPr="00314F14" w:rsidRDefault="00314F14" w:rsidP="00314F14">
      <w:pPr>
        <w:widowControl/>
        <w:jc w:val="left"/>
        <w:rPr>
          <w:rFonts w:ascii="ＭＳ ゴシック" w:eastAsia="ＭＳ ゴシック" w:hAnsi="ＭＳ ゴシック"/>
          <w:kern w:val="0"/>
          <w:sz w:val="20"/>
          <w:szCs w:val="20"/>
          <w:lang w:val="ja-JP"/>
        </w:rPr>
      </w:pPr>
      <w:r w:rsidRPr="00314F14">
        <w:rPr>
          <w:rFonts w:ascii="ＭＳ ゴシック" w:eastAsia="ＭＳ ゴシック" w:hAnsi="ＭＳ ゴシック" w:hint="eastAsia"/>
          <w:kern w:val="0"/>
          <w:sz w:val="20"/>
          <w:szCs w:val="20"/>
          <w:lang w:val="ja-JP"/>
        </w:rPr>
        <w:t>そのために、「事務棟・ホール棟」で用いた形態操作の幾つかを新しい建物にも加えた。それにより、この工場敷地のなかの建築群に、ある種の形態の文脈を作ろうと考えた。そのひとつは要求される機能を一つの棟に納めるのではなく、明確に性格付けられた複数の棟の集合として構成したことである。二つめは地形を意識し、周辺の風景に反応するようにしたことである。この結果は、独特の開口のパターンと傾斜した床や屋根スラブとして実現している。３つ目は、両者とも部分的に平面形に円形の幾何学を用いたことである。「事務棟・ホール棟」のホールの円筒、社員食堂の西側の１／２円の窪んだ庭、そして「元気亭」の型枠コンクリートブロックによる３／４円がそれであり、これらは、厚生施設に対応している。「丸い形は厚生施設である」というローカルな記号的関係が成立することを期待している。</w:t>
      </w:r>
    </w:p>
    <w:p w14:paraId="465AFC7A" w14:textId="77777777" w:rsidR="00314F14" w:rsidRPr="00314F14" w:rsidRDefault="00314F14" w:rsidP="00314F14">
      <w:pPr>
        <w:widowControl/>
        <w:jc w:val="left"/>
        <w:rPr>
          <w:rFonts w:ascii="ＭＳ ゴシック" w:eastAsia="ＭＳ ゴシック" w:hAnsi="ＭＳ ゴシック"/>
          <w:kern w:val="0"/>
          <w:sz w:val="20"/>
          <w:szCs w:val="20"/>
          <w:lang w:val="ja-JP"/>
        </w:rPr>
      </w:pPr>
      <w:r w:rsidRPr="00314F14">
        <w:rPr>
          <w:rFonts w:ascii="ＭＳ ゴシック" w:eastAsia="ＭＳ ゴシック" w:hAnsi="ＭＳ ゴシック" w:hint="eastAsia"/>
          <w:kern w:val="0"/>
          <w:sz w:val="20"/>
          <w:szCs w:val="20"/>
          <w:lang w:val="ja-JP"/>
        </w:rPr>
        <w:t>４つ目は、両者の建築のマッス構成の要となっている白い壁である。これを、工場全体の配置の中で見れば、敷地の両端で対峙しており、それによって工場の境界をゆるやかに画し、領域を張っている。</w:t>
      </w:r>
    </w:p>
    <w:p w14:paraId="2B94BF2B" w14:textId="77777777" w:rsidR="00314F14" w:rsidRPr="00314F14" w:rsidRDefault="00314F14" w:rsidP="00314F14">
      <w:pPr>
        <w:widowControl/>
        <w:jc w:val="left"/>
        <w:rPr>
          <w:rFonts w:ascii="ＭＳ ゴシック" w:eastAsia="ＭＳ ゴシック" w:hAnsi="ＭＳ ゴシック"/>
          <w:kern w:val="0"/>
          <w:sz w:val="20"/>
          <w:szCs w:val="20"/>
        </w:rPr>
      </w:pPr>
    </w:p>
    <w:p w14:paraId="0476AF37" w14:textId="77777777" w:rsidR="00314F14" w:rsidRPr="00314F14" w:rsidRDefault="00314F14" w:rsidP="00314F14">
      <w:pPr>
        <w:widowControl/>
        <w:jc w:val="left"/>
        <w:outlineLvl w:val="0"/>
        <w:rPr>
          <w:rFonts w:ascii="ＭＳ ゴシック" w:eastAsia="ＭＳ ゴシック" w:hAnsi="ＭＳ ゴシック"/>
          <w:kern w:val="0"/>
          <w:sz w:val="20"/>
          <w:szCs w:val="20"/>
          <w:lang w:val="ja-JP"/>
        </w:rPr>
      </w:pPr>
      <w:r w:rsidRPr="00314F14">
        <w:rPr>
          <w:rFonts w:ascii="ＭＳ ゴシック" w:eastAsia="ＭＳ ゴシック" w:hAnsi="ＭＳ ゴシック" w:hint="eastAsia"/>
          <w:kern w:val="0"/>
          <w:sz w:val="20"/>
          <w:szCs w:val="20"/>
          <w:lang w:val="ja-JP"/>
        </w:rPr>
        <w:t>インフォーマルなパビリオン</w:t>
      </w:r>
    </w:p>
    <w:p w14:paraId="582C753F" w14:textId="77777777" w:rsidR="00314F14" w:rsidRPr="00314F14" w:rsidRDefault="00314F14" w:rsidP="00314F14">
      <w:pPr>
        <w:widowControl/>
        <w:jc w:val="left"/>
        <w:rPr>
          <w:rFonts w:ascii="ＭＳ ゴシック" w:eastAsia="ＭＳ ゴシック" w:hAnsi="ＭＳ ゴシック"/>
          <w:kern w:val="0"/>
          <w:sz w:val="20"/>
          <w:szCs w:val="20"/>
          <w:lang w:val="ja-JP"/>
        </w:rPr>
      </w:pPr>
      <w:r w:rsidRPr="00314F14">
        <w:rPr>
          <w:rFonts w:ascii="ＭＳ ゴシック" w:eastAsia="ＭＳ ゴシック" w:hAnsi="ＭＳ ゴシック" w:hint="eastAsia"/>
          <w:kern w:val="0"/>
          <w:sz w:val="20"/>
          <w:szCs w:val="20"/>
          <w:lang w:val="ja-JP"/>
        </w:rPr>
        <w:t>勿論、両者には違いもある。それは主にプログラムと工場内の位置の違いによっている。両者とも敷地の端にあるのだが、「事務棟・ホール棟」は敷地へのアプローチ側で台地の端にあり、「メメセンター・元気亭」は敷地の一番奥で山の裾に接する場所に位置する。つまり前者は外部との境界にあり、来客を迎え、地形のレベル差も大きいので、フォーマルで、特にアプローチ側から眺めたとき堅固でダイナミックな構えが与えられた。一方、後者は内奥で、地形の勾配もわずかなであり、出入りは社員に限られているため、インフォーマルなパビリオンとでもいうべき性格に収斂していった。</w:t>
      </w:r>
    </w:p>
    <w:p w14:paraId="3C9AC86E" w14:textId="77777777" w:rsidR="00314F14" w:rsidRPr="00314F14" w:rsidRDefault="00314F14" w:rsidP="00314F14">
      <w:pPr>
        <w:widowControl/>
        <w:jc w:val="left"/>
        <w:rPr>
          <w:rFonts w:ascii="ＭＳ ゴシック" w:eastAsia="ＭＳ ゴシック" w:hAnsi="ＭＳ ゴシック"/>
          <w:kern w:val="0"/>
          <w:sz w:val="20"/>
          <w:szCs w:val="20"/>
          <w:lang w:val="ja-JP"/>
        </w:rPr>
      </w:pPr>
      <w:r w:rsidRPr="00314F14">
        <w:rPr>
          <w:rFonts w:ascii="ＭＳ ゴシック" w:eastAsia="ＭＳ ゴシック" w:hAnsi="ＭＳ ゴシック" w:hint="eastAsia"/>
          <w:kern w:val="0"/>
          <w:sz w:val="20"/>
          <w:szCs w:val="20"/>
          <w:lang w:val="ja-JP"/>
        </w:rPr>
        <w:lastRenderedPageBreak/>
        <w:t>インフォーマルな性格は、主に住宅的な材料選択によって表現されている。具体的には、構造、仕上げの両面で積極的に用いた木材、型枠コンクリートブロックや漆喰壁などの住宅的スケール感と質感をもった材料の使用である。パビリオン的性格は配置と空間の透明性が関連している。透明性とは、具体的には構内から建物のなかで人々が働く様子が伺える、建物を通して向こうの緑を透かす、建物を通して別の建物が見えるなどであり、物理的にはガラスの使用と各部位の扱いの軽さが関係している。例えば、ガラス棟の１ｍ間隔の柱にサッシの方立てを兼ねさせ、柱と梁の剛接合の交差部を開放することにより、支持体としての構築性を消そうとしている。同時に、このジョイント形態により、屋根端部が跳ね上がり、パラペット的な要素を省略する事が可能になり、これも軽さと透明感に繋がっている。</w:t>
      </w:r>
    </w:p>
    <w:p w14:paraId="1907F5EF" w14:textId="77777777" w:rsidR="00314F14" w:rsidRPr="00314F14" w:rsidRDefault="00314F14" w:rsidP="00314F14">
      <w:pPr>
        <w:widowControl/>
        <w:jc w:val="left"/>
        <w:rPr>
          <w:rFonts w:ascii="ＭＳ ゴシック" w:eastAsia="ＭＳ ゴシック" w:hAnsi="ＭＳ ゴシック"/>
          <w:kern w:val="0"/>
          <w:sz w:val="20"/>
          <w:szCs w:val="20"/>
        </w:rPr>
      </w:pPr>
    </w:p>
    <w:p w14:paraId="6172A0B9" w14:textId="77777777" w:rsidR="00314F14" w:rsidRPr="00314F14" w:rsidRDefault="00314F14" w:rsidP="00314F14">
      <w:pPr>
        <w:widowControl/>
        <w:jc w:val="left"/>
        <w:outlineLvl w:val="0"/>
        <w:rPr>
          <w:rFonts w:ascii="ＭＳ ゴシック" w:eastAsia="ＭＳ ゴシック" w:hAnsi="ＭＳ ゴシック"/>
          <w:kern w:val="0"/>
          <w:sz w:val="20"/>
          <w:szCs w:val="20"/>
          <w:lang w:val="ja-JP"/>
        </w:rPr>
      </w:pPr>
      <w:r w:rsidRPr="00314F14">
        <w:rPr>
          <w:rFonts w:ascii="ＭＳ ゴシック" w:eastAsia="ＭＳ ゴシック" w:hAnsi="ＭＳ ゴシック" w:hint="eastAsia"/>
          <w:kern w:val="0"/>
          <w:sz w:val="20"/>
          <w:szCs w:val="20"/>
          <w:lang w:val="ja-JP"/>
        </w:rPr>
        <w:t>対立する形態要素</w:t>
      </w:r>
    </w:p>
    <w:p w14:paraId="058CBD51" w14:textId="77777777" w:rsidR="00314F14" w:rsidRPr="00314F14" w:rsidRDefault="00314F14" w:rsidP="00314F14">
      <w:pPr>
        <w:widowControl/>
        <w:jc w:val="left"/>
        <w:rPr>
          <w:rFonts w:ascii="ＭＳ ゴシック" w:eastAsia="ＭＳ ゴシック" w:hAnsi="ＭＳ ゴシック"/>
          <w:kern w:val="0"/>
          <w:sz w:val="20"/>
          <w:szCs w:val="20"/>
          <w:lang w:val="ja-JP"/>
        </w:rPr>
      </w:pPr>
      <w:r w:rsidRPr="00314F14">
        <w:rPr>
          <w:rFonts w:ascii="ＭＳ ゴシック" w:eastAsia="ＭＳ ゴシック" w:hAnsi="ＭＳ ゴシック" w:hint="eastAsia"/>
          <w:kern w:val="0"/>
          <w:sz w:val="20"/>
          <w:szCs w:val="20"/>
          <w:lang w:val="ja-JP"/>
        </w:rPr>
        <w:t>しかし、この建物の設計の真のテーマは、積極的に対立する形態要素を導き入れ、いかに多様な場を用意できるかにあり、誤解を恐れずに言えば、軽く透明だとか住宅的だということは二次的なことでさえある。例えば、この建物には鉄骨による骨組み構造／壁式のコンクリートブロック造という対立がある。この対立は構造方式に留まらず、被膜的／構築的の対立にも、工業的／住宅的にもなっている。ガラス棟とＣＢ棟の開放的／閉鎖的という空間の性格の対立もある。そしてまた閉鎖的なＣＢ棟のなかにも、１階の壁構造と２階のテントのように張られた鉄骨フレームが構築的／被膜的という対立を作り出している。色彩における白／黒の対立もある。こうした材料、構造、空間の属性の対立に加え、一つの棟にしないで細かく分棟にし、その間に、Ｌ字型の中庭をとり込んでいることもまたこの建物の複雑さを高めている。</w:t>
      </w:r>
    </w:p>
    <w:p w14:paraId="03477351" w14:textId="77777777" w:rsidR="00314F14" w:rsidRPr="00314F14" w:rsidRDefault="00314F14" w:rsidP="00314F14">
      <w:pPr>
        <w:widowControl/>
        <w:jc w:val="left"/>
        <w:rPr>
          <w:rFonts w:ascii="ＭＳ ゴシック" w:eastAsia="ＭＳ ゴシック" w:hAnsi="ＭＳ ゴシック"/>
          <w:kern w:val="0"/>
          <w:sz w:val="20"/>
          <w:szCs w:val="20"/>
        </w:rPr>
      </w:pPr>
      <w:r w:rsidRPr="00314F14">
        <w:rPr>
          <w:rFonts w:ascii="ＭＳ ゴシック" w:eastAsia="ＭＳ ゴシック" w:hAnsi="ＭＳ ゴシック" w:hint="eastAsia"/>
          <w:kern w:val="0"/>
          <w:sz w:val="20"/>
          <w:szCs w:val="20"/>
          <w:lang w:val="ja-JP"/>
        </w:rPr>
        <w:t>何故複雑であらねばならないのか。それはこのわずか４００平方メートルあまりの領域のなかにさえも、幾つかの性格を持った場所を持つべきだと考えたからに他ならない。それは、この建物だけの問題として考えたのではなく、むしろ</w:t>
      </w:r>
      <w:r w:rsidRPr="00314F14">
        <w:rPr>
          <w:rFonts w:ascii="ＭＳ ゴシック" w:eastAsia="ＭＳ ゴシック" w:hAnsi="ＭＳ ゴシック"/>
          <w:kern w:val="0"/>
          <w:sz w:val="20"/>
          <w:szCs w:val="20"/>
        </w:rPr>
        <w:t xml:space="preserve"> </w:t>
      </w:r>
      <w:r w:rsidRPr="00314F14">
        <w:rPr>
          <w:rFonts w:ascii="ＭＳ ゴシック" w:eastAsia="ＭＳ ゴシック" w:hAnsi="ＭＳ ゴシック" w:hint="eastAsia"/>
          <w:kern w:val="0"/>
          <w:sz w:val="20"/>
          <w:szCs w:val="20"/>
          <w:lang w:val="ja-JP"/>
        </w:rPr>
        <w:t>どのスケールで「部分」を取り出しても（例えば棟、プロジェクトの単位、工場体・・・・）、当の部分がそれなりに多様な場所の選択肢を提供し、より大きな全体（これも多様な選択肢を提供することになる）の形成に参加するという一種のフラクタル的、つまり部分と全体が相似になるような部分と全体の関係を思い描いているからである。大きな全体のなかに位置付けられた部分的な役割を演ずるだけの部分ではなく、どんな部分にも一つの宇宙が感じられるながらも、しかし自足することなく、より大きな全体と原理を共有することによって繋がってゆく、そんな関係があっても良いのではないか。そういう環境の連続性</w:t>
      </w:r>
      <w:proofErr w:type="gramStart"/>
      <w:r w:rsidRPr="00314F14">
        <w:rPr>
          <w:rFonts w:ascii="ＭＳ ゴシック" w:eastAsia="ＭＳ ゴシック" w:hAnsi="ＭＳ ゴシック" w:hint="eastAsia"/>
          <w:kern w:val="0"/>
          <w:sz w:val="20"/>
          <w:szCs w:val="20"/>
          <w:lang w:val="ja-JP"/>
        </w:rPr>
        <w:t>を</w:t>
      </w:r>
      <w:proofErr w:type="gramEnd"/>
      <w:r w:rsidRPr="00314F14">
        <w:rPr>
          <w:rFonts w:ascii="ＭＳ ゴシック" w:eastAsia="ＭＳ ゴシック" w:hAnsi="ＭＳ ゴシック" w:hint="eastAsia"/>
          <w:kern w:val="0"/>
          <w:sz w:val="20"/>
          <w:szCs w:val="20"/>
          <w:lang w:val="ja-JP"/>
        </w:rPr>
        <w:t>あり方</w:t>
      </w:r>
      <w:proofErr w:type="gramStart"/>
      <w:r w:rsidRPr="00314F14">
        <w:rPr>
          <w:rFonts w:ascii="ＭＳ ゴシック" w:eastAsia="ＭＳ ゴシック" w:hAnsi="ＭＳ ゴシック" w:hint="eastAsia"/>
          <w:kern w:val="0"/>
          <w:sz w:val="20"/>
          <w:szCs w:val="20"/>
          <w:lang w:val="ja-JP"/>
        </w:rPr>
        <w:t>を</w:t>
      </w:r>
      <w:proofErr w:type="gramEnd"/>
      <w:r w:rsidRPr="00314F14">
        <w:rPr>
          <w:rFonts w:ascii="ＭＳ ゴシック" w:eastAsia="ＭＳ ゴシック" w:hAnsi="ＭＳ ゴシック" w:hint="eastAsia"/>
          <w:kern w:val="0"/>
          <w:sz w:val="20"/>
          <w:szCs w:val="20"/>
          <w:lang w:val="ja-JP"/>
        </w:rPr>
        <w:t>探りたいと考えている</w:t>
      </w:r>
    </w:p>
    <w:p w14:paraId="671FA851" w14:textId="77777777" w:rsidR="00314F14" w:rsidRPr="00314F14" w:rsidRDefault="00314F14" w:rsidP="00314F14">
      <w:pPr>
        <w:widowControl/>
        <w:jc w:val="left"/>
        <w:rPr>
          <w:rFonts w:ascii="ＭＳ ゴシック" w:eastAsia="ＭＳ ゴシック" w:hAnsi="ＭＳ ゴシック"/>
          <w:kern w:val="0"/>
          <w:sz w:val="20"/>
          <w:szCs w:val="20"/>
        </w:rPr>
      </w:pPr>
    </w:p>
    <w:p w14:paraId="4489069E" w14:textId="77777777" w:rsidR="00314F14" w:rsidRPr="00314F14" w:rsidRDefault="00314F14" w:rsidP="00314F14">
      <w:pPr>
        <w:widowControl/>
        <w:jc w:val="left"/>
        <w:rPr>
          <w:rFonts w:ascii="ＭＳ ゴシック" w:eastAsia="ＭＳ ゴシック" w:hAnsi="ＭＳ ゴシック"/>
          <w:kern w:val="0"/>
          <w:sz w:val="20"/>
          <w:szCs w:val="20"/>
        </w:rPr>
      </w:pPr>
      <w:r w:rsidRPr="00314F14">
        <w:rPr>
          <w:rFonts w:ascii="ＭＳ ゴシック" w:eastAsia="ＭＳ ゴシック" w:hAnsi="ＭＳ ゴシック" w:hint="eastAsia"/>
          <w:kern w:val="0"/>
          <w:sz w:val="20"/>
          <w:szCs w:val="20"/>
          <w:lang w:val="ja-JP"/>
        </w:rPr>
        <w:t>メメセンター・元気亭</w:t>
      </w:r>
      <w:r w:rsidRPr="00314F14">
        <w:rPr>
          <w:rFonts w:ascii="ＭＳ ゴシック" w:eastAsia="ＭＳ ゴシック" w:hAnsi="ＭＳ ゴシック"/>
          <w:kern w:val="0"/>
          <w:sz w:val="20"/>
          <w:szCs w:val="20"/>
        </w:rPr>
        <w:t xml:space="preserve"> 3</w:t>
      </w:r>
    </w:p>
    <w:p w14:paraId="57CFA80D" w14:textId="77777777" w:rsidR="00314F14" w:rsidRPr="00314F14" w:rsidRDefault="00314F14" w:rsidP="00314F14">
      <w:pPr>
        <w:widowControl/>
        <w:jc w:val="left"/>
        <w:rPr>
          <w:rFonts w:ascii="ＭＳ ゴシック" w:eastAsia="ＭＳ ゴシック" w:hAnsi="ＭＳ ゴシック"/>
          <w:kern w:val="0"/>
          <w:sz w:val="20"/>
          <w:szCs w:val="20"/>
          <w:lang w:val="ja-JP"/>
        </w:rPr>
      </w:pPr>
      <w:r w:rsidRPr="00314F14">
        <w:rPr>
          <w:rFonts w:ascii="ＭＳ ゴシック" w:eastAsia="ＭＳ ゴシック" w:hAnsi="ＭＳ ゴシック" w:hint="eastAsia"/>
          <w:kern w:val="0"/>
          <w:sz w:val="20"/>
          <w:szCs w:val="20"/>
          <w:lang w:val="ja-JP"/>
        </w:rPr>
        <w:t>この建物の主要用途は機械部品メーカーの工場の管理事務所であるが、多目的ホールを付帯していることによって特徴付けられている。この設計のテーマは、建築物を地形あるいは風景に介入させることで、それらが持っている潜在する力を引き出し、更に新たな秩序と魅力をつくり出すことである（「ランドスケープアーキテクチュア」）。また</w:t>
      </w:r>
    </w:p>
    <w:p w14:paraId="546ECD98" w14:textId="77777777" w:rsidR="00314F14" w:rsidRPr="00314F14" w:rsidRDefault="00314F14" w:rsidP="00314F14">
      <w:pPr>
        <w:widowControl/>
        <w:jc w:val="left"/>
        <w:rPr>
          <w:rFonts w:ascii="ＭＳ ゴシック" w:eastAsia="ＭＳ ゴシック" w:hAnsi="ＭＳ ゴシック"/>
          <w:kern w:val="0"/>
          <w:sz w:val="20"/>
          <w:szCs w:val="20"/>
          <w:lang w:val="ja-JP"/>
        </w:rPr>
      </w:pPr>
      <w:proofErr w:type="gramStart"/>
      <w:r w:rsidRPr="00314F14">
        <w:rPr>
          <w:rFonts w:ascii="ＭＳ ゴシック" w:eastAsia="ＭＳ ゴシック" w:hAnsi="ＭＳ ゴシック" w:hint="eastAsia"/>
          <w:kern w:val="0"/>
          <w:sz w:val="20"/>
          <w:szCs w:val="20"/>
          <w:lang w:val="ja-JP"/>
        </w:rPr>
        <w:lastRenderedPageBreak/>
        <w:t>、</w:t>
      </w:r>
      <w:proofErr w:type="gramEnd"/>
      <w:r w:rsidRPr="00314F14">
        <w:rPr>
          <w:rFonts w:ascii="ＭＳ ゴシック" w:eastAsia="ＭＳ ゴシック" w:hAnsi="ＭＳ ゴシック" w:hint="eastAsia"/>
          <w:kern w:val="0"/>
          <w:sz w:val="20"/>
          <w:szCs w:val="20"/>
          <w:lang w:val="ja-JP"/>
        </w:rPr>
        <w:t>住宅的スケールと空間構成を与えることで、賃貸事務所ビルによって定型化し陳腐化してしまった現代のオフィス空間を「気持ち良く働く場所」という事務所建築の原点に引き戻すことを試みている。</w:t>
      </w:r>
    </w:p>
    <w:p w14:paraId="39D21603" w14:textId="77777777" w:rsidR="00314F14" w:rsidRPr="00314F14" w:rsidRDefault="00314F14" w:rsidP="00314F14">
      <w:pPr>
        <w:widowControl/>
        <w:jc w:val="left"/>
        <w:rPr>
          <w:rFonts w:ascii="ＭＳ ゴシック" w:eastAsia="ＭＳ ゴシック" w:hAnsi="ＭＳ ゴシック"/>
          <w:kern w:val="0"/>
          <w:sz w:val="20"/>
          <w:szCs w:val="20"/>
        </w:rPr>
      </w:pPr>
    </w:p>
    <w:p w14:paraId="4BA34A1B" w14:textId="77777777" w:rsidR="00314F14" w:rsidRPr="00314F14" w:rsidRDefault="00314F14" w:rsidP="00314F14">
      <w:pPr>
        <w:widowControl/>
        <w:jc w:val="left"/>
        <w:rPr>
          <w:rFonts w:ascii="ＭＳ ゴシック" w:eastAsia="ＭＳ ゴシック" w:hAnsi="ＭＳ ゴシック"/>
          <w:kern w:val="0"/>
          <w:sz w:val="20"/>
          <w:szCs w:val="20"/>
        </w:rPr>
      </w:pPr>
      <w:r w:rsidRPr="00314F14">
        <w:rPr>
          <w:rFonts w:ascii="ＭＳ ゴシック" w:eastAsia="ＭＳ ゴシック" w:hAnsi="ＭＳ ゴシック"/>
          <w:kern w:val="0"/>
          <w:sz w:val="20"/>
          <w:szCs w:val="20"/>
        </w:rPr>
        <w:t xml:space="preserve">This small office </w:t>
      </w:r>
      <w:proofErr w:type="spellStart"/>
      <w:r w:rsidRPr="00314F14">
        <w:rPr>
          <w:rFonts w:ascii="ＭＳ ゴシック" w:eastAsia="ＭＳ ゴシック" w:hAnsi="ＭＳ ゴシック"/>
          <w:kern w:val="0"/>
          <w:sz w:val="20"/>
          <w:szCs w:val="20"/>
        </w:rPr>
        <w:t>coposed</w:t>
      </w:r>
      <w:proofErr w:type="spellEnd"/>
      <w:r w:rsidRPr="00314F14">
        <w:rPr>
          <w:rFonts w:ascii="ＭＳ ゴシック" w:eastAsia="ＭＳ ゴシック" w:hAnsi="ＭＳ ゴシック"/>
          <w:kern w:val="0"/>
          <w:sz w:val="20"/>
          <w:szCs w:val="20"/>
        </w:rPr>
        <w:t xml:space="preserve"> from administration office for the machine </w:t>
      </w:r>
      <w:proofErr w:type="spellStart"/>
      <w:r w:rsidRPr="00314F14">
        <w:rPr>
          <w:rFonts w:ascii="ＭＳ ゴシック" w:eastAsia="ＭＳ ゴシック" w:hAnsi="ＭＳ ゴシック"/>
          <w:kern w:val="0"/>
          <w:sz w:val="20"/>
          <w:szCs w:val="20"/>
        </w:rPr>
        <w:t>producting</w:t>
      </w:r>
      <w:proofErr w:type="spellEnd"/>
      <w:r w:rsidRPr="00314F14">
        <w:rPr>
          <w:rFonts w:ascii="ＭＳ ゴシック" w:eastAsia="ＭＳ ゴシック" w:hAnsi="ＭＳ ゴシック"/>
          <w:kern w:val="0"/>
          <w:sz w:val="20"/>
          <w:szCs w:val="20"/>
        </w:rPr>
        <w:t xml:space="preserve"> </w:t>
      </w:r>
      <w:proofErr w:type="gramStart"/>
      <w:r w:rsidRPr="00314F14">
        <w:rPr>
          <w:rFonts w:ascii="ＭＳ ゴシック" w:eastAsia="ＭＳ ゴシック" w:hAnsi="ＭＳ ゴシック"/>
          <w:kern w:val="0"/>
          <w:sz w:val="20"/>
          <w:szCs w:val="20"/>
        </w:rPr>
        <w:t>factory ,dinning</w:t>
      </w:r>
      <w:proofErr w:type="gramEnd"/>
      <w:r w:rsidRPr="00314F14">
        <w:rPr>
          <w:rFonts w:ascii="ＭＳ ゴシック" w:eastAsia="ＭＳ ゴシック" w:hAnsi="ＭＳ ゴシック"/>
          <w:kern w:val="0"/>
          <w:sz w:val="20"/>
          <w:szCs w:val="20"/>
        </w:rPr>
        <w:t xml:space="preserve"> for </w:t>
      </w:r>
      <w:proofErr w:type="spellStart"/>
      <w:r w:rsidRPr="00314F14">
        <w:rPr>
          <w:rFonts w:ascii="ＭＳ ゴシック" w:eastAsia="ＭＳ ゴシック" w:hAnsi="ＭＳ ゴシック"/>
          <w:kern w:val="0"/>
          <w:sz w:val="20"/>
          <w:szCs w:val="20"/>
        </w:rPr>
        <w:t>emplyees</w:t>
      </w:r>
      <w:proofErr w:type="spellEnd"/>
      <w:r w:rsidRPr="00314F14">
        <w:rPr>
          <w:rFonts w:ascii="ＭＳ ゴシック" w:eastAsia="ＭＳ ゴシック" w:hAnsi="ＭＳ ゴシック"/>
          <w:kern w:val="0"/>
          <w:sz w:val="20"/>
          <w:szCs w:val="20"/>
        </w:rPr>
        <w:t xml:space="preserve"> and multi-purpose auditorium. The main theme for the design of this complex </w:t>
      </w:r>
      <w:proofErr w:type="gramStart"/>
      <w:r w:rsidRPr="00314F14">
        <w:rPr>
          <w:rFonts w:ascii="ＭＳ ゴシック" w:eastAsia="ＭＳ ゴシック" w:hAnsi="ＭＳ ゴシック"/>
          <w:kern w:val="0"/>
          <w:sz w:val="20"/>
          <w:szCs w:val="20"/>
        </w:rPr>
        <w:t>was  LANDSCAPE</w:t>
      </w:r>
      <w:proofErr w:type="gramEnd"/>
      <w:r w:rsidRPr="00314F14">
        <w:rPr>
          <w:rFonts w:ascii="ＭＳ ゴシック" w:eastAsia="ＭＳ ゴシック" w:hAnsi="ＭＳ ゴシック"/>
          <w:kern w:val="0"/>
          <w:sz w:val="20"/>
          <w:szCs w:val="20"/>
        </w:rPr>
        <w:t xml:space="preserve"> ARCHITECTURE" which respect potential quality in the landscape and topology of site and its </w:t>
      </w:r>
      <w:proofErr w:type="spellStart"/>
      <w:r w:rsidRPr="00314F14">
        <w:rPr>
          <w:rFonts w:ascii="ＭＳ ゴシック" w:eastAsia="ＭＳ ゴシック" w:hAnsi="ＭＳ ゴシック"/>
          <w:kern w:val="0"/>
          <w:sz w:val="20"/>
          <w:szCs w:val="20"/>
        </w:rPr>
        <w:t>suroundings.Architect</w:t>
      </w:r>
      <w:proofErr w:type="spellEnd"/>
      <w:r w:rsidRPr="00314F14">
        <w:rPr>
          <w:rFonts w:ascii="ＭＳ ゴシック" w:eastAsia="ＭＳ ゴシック" w:hAnsi="ＭＳ ゴシック"/>
          <w:kern w:val="0"/>
          <w:sz w:val="20"/>
          <w:szCs w:val="20"/>
        </w:rPr>
        <w:t xml:space="preserve"> also </w:t>
      </w:r>
    </w:p>
    <w:p w14:paraId="525EBF8E" w14:textId="076877DE" w:rsidR="00314F14" w:rsidRPr="00314F14" w:rsidRDefault="00314F14" w:rsidP="00314F14">
      <w:pPr>
        <w:widowControl/>
        <w:jc w:val="left"/>
        <w:rPr>
          <w:rFonts w:ascii="ＭＳ ゴシック" w:eastAsia="ＭＳ ゴシック" w:hAnsi="ＭＳ ゴシック"/>
          <w:kern w:val="0"/>
          <w:sz w:val="20"/>
          <w:szCs w:val="20"/>
        </w:rPr>
      </w:pPr>
      <w:r w:rsidRPr="00314F14">
        <w:rPr>
          <w:rFonts w:ascii="ＭＳ ゴシック" w:eastAsia="ＭＳ ゴシック" w:hAnsi="ＭＳ ゴシック"/>
          <w:kern w:val="0"/>
          <w:sz w:val="20"/>
          <w:szCs w:val="20"/>
        </w:rPr>
        <w:t xml:space="preserve">try to pull back the office into the comfortable place to work in terms of giving </w:t>
      </w:r>
      <w:proofErr w:type="spellStart"/>
      <w:r w:rsidRPr="00314F14">
        <w:rPr>
          <w:rFonts w:ascii="ＭＳ ゴシック" w:eastAsia="ＭＳ ゴシック" w:hAnsi="ＭＳ ゴシック"/>
          <w:kern w:val="0"/>
          <w:sz w:val="20"/>
          <w:szCs w:val="20"/>
        </w:rPr>
        <w:t>domestick</w:t>
      </w:r>
      <w:proofErr w:type="spellEnd"/>
      <w:r w:rsidRPr="00314F14">
        <w:rPr>
          <w:rFonts w:ascii="ＭＳ ゴシック" w:eastAsia="ＭＳ ゴシック" w:hAnsi="ＭＳ ゴシック"/>
          <w:kern w:val="0"/>
          <w:sz w:val="20"/>
          <w:szCs w:val="20"/>
        </w:rPr>
        <w:t xml:space="preserve"> scale to this </w:t>
      </w:r>
      <w:proofErr w:type="spellStart"/>
      <w:r w:rsidRPr="00314F14">
        <w:rPr>
          <w:rFonts w:ascii="ＭＳ ゴシック" w:eastAsia="ＭＳ ゴシック" w:hAnsi="ＭＳ ゴシック"/>
          <w:kern w:val="0"/>
          <w:sz w:val="20"/>
          <w:szCs w:val="20"/>
        </w:rPr>
        <w:t>architecture.site</w:t>
      </w:r>
      <w:proofErr w:type="spellEnd"/>
      <w:r w:rsidRPr="00314F14">
        <w:rPr>
          <w:rFonts w:ascii="ＭＳ ゴシック" w:eastAsia="ＭＳ ゴシック" w:hAnsi="ＭＳ ゴシック"/>
          <w:kern w:val="0"/>
          <w:sz w:val="20"/>
          <w:szCs w:val="20"/>
        </w:rPr>
        <w:t xml:space="preserve"> area 71,876 </w:t>
      </w:r>
      <w:r w:rsidRPr="00314F14">
        <w:rPr>
          <w:rFonts w:ascii="ＭＳ ゴシック" w:eastAsia="ＭＳ ゴシック" w:hAnsi="ＭＳ ゴシック" w:hint="eastAsia"/>
          <w:kern w:val="0"/>
          <w:sz w:val="20"/>
          <w:szCs w:val="20"/>
        </w:rPr>
        <w:t>m</w:t>
      </w:r>
      <w:r w:rsidRPr="00314F14">
        <w:rPr>
          <w:rFonts w:ascii="ＭＳ ゴシック" w:eastAsia="ＭＳ ゴシック" w:hAnsi="ＭＳ ゴシック"/>
          <w:kern w:val="0"/>
          <w:sz w:val="20"/>
          <w:szCs w:val="20"/>
        </w:rPr>
        <w:t>2</w:t>
      </w:r>
      <w:r w:rsidRPr="00314F14">
        <w:rPr>
          <w:rFonts w:ascii="ＭＳ ゴシック" w:eastAsia="ＭＳ ゴシック" w:hAnsi="ＭＳ ゴシック" w:hint="eastAsia"/>
          <w:kern w:val="0"/>
          <w:sz w:val="20"/>
          <w:szCs w:val="20"/>
        </w:rPr>
        <w:t>，</w:t>
      </w:r>
      <w:r w:rsidRPr="00314F14">
        <w:rPr>
          <w:rFonts w:ascii="ＭＳ ゴシック" w:eastAsia="ＭＳ ゴシック" w:hAnsi="ＭＳ ゴシック"/>
          <w:kern w:val="0"/>
          <w:sz w:val="20"/>
          <w:szCs w:val="20"/>
        </w:rPr>
        <w:t xml:space="preserve">building area 1,475 </w:t>
      </w:r>
    </w:p>
    <w:p w14:paraId="17E78AF2" w14:textId="468EF21A" w:rsidR="00314F14" w:rsidRPr="00314F14" w:rsidRDefault="00314F14" w:rsidP="00314F14">
      <w:pPr>
        <w:widowControl/>
        <w:jc w:val="left"/>
        <w:rPr>
          <w:rFonts w:ascii="ＭＳ ゴシック" w:eastAsia="ＭＳ ゴシック" w:hAnsi="ＭＳ ゴシック"/>
          <w:kern w:val="0"/>
          <w:sz w:val="20"/>
          <w:szCs w:val="20"/>
        </w:rPr>
      </w:pPr>
      <w:r w:rsidRPr="00314F14">
        <w:rPr>
          <w:rFonts w:ascii="ＭＳ ゴシック" w:eastAsia="ＭＳ ゴシック" w:hAnsi="ＭＳ ゴシック" w:hint="eastAsia"/>
          <w:kern w:val="0"/>
          <w:sz w:val="20"/>
          <w:szCs w:val="20"/>
        </w:rPr>
        <w:t>m</w:t>
      </w:r>
      <w:r w:rsidRPr="00314F14">
        <w:rPr>
          <w:rFonts w:ascii="ＭＳ ゴシック" w:eastAsia="ＭＳ ゴシック" w:hAnsi="ＭＳ ゴシック"/>
          <w:kern w:val="0"/>
          <w:sz w:val="20"/>
          <w:szCs w:val="20"/>
        </w:rPr>
        <w:t>2</w:t>
      </w:r>
      <w:r w:rsidRPr="00314F14">
        <w:rPr>
          <w:rFonts w:ascii="ＭＳ ゴシック" w:eastAsia="ＭＳ ゴシック" w:hAnsi="ＭＳ ゴシック" w:hint="eastAsia"/>
          <w:kern w:val="0"/>
          <w:sz w:val="20"/>
          <w:szCs w:val="20"/>
        </w:rPr>
        <w:t>，</w:t>
      </w:r>
      <w:r w:rsidRPr="00314F14">
        <w:rPr>
          <w:rFonts w:ascii="ＭＳ ゴシック" w:eastAsia="ＭＳ ゴシック" w:hAnsi="ＭＳ ゴシック"/>
          <w:kern w:val="0"/>
          <w:sz w:val="20"/>
          <w:szCs w:val="20"/>
        </w:rPr>
        <w:t xml:space="preserve">Total floor area  2,023 </w:t>
      </w:r>
      <w:r w:rsidRPr="00314F14">
        <w:rPr>
          <w:rFonts w:ascii="ＭＳ ゴシック" w:eastAsia="ＭＳ ゴシック" w:hAnsi="ＭＳ ゴシック" w:hint="eastAsia"/>
          <w:kern w:val="0"/>
          <w:sz w:val="20"/>
          <w:szCs w:val="20"/>
        </w:rPr>
        <w:t>m</w:t>
      </w:r>
      <w:r w:rsidRPr="00314F14">
        <w:rPr>
          <w:rFonts w:ascii="ＭＳ ゴシック" w:eastAsia="ＭＳ ゴシック" w:hAnsi="ＭＳ ゴシック"/>
          <w:kern w:val="0"/>
          <w:sz w:val="20"/>
          <w:szCs w:val="20"/>
        </w:rPr>
        <w:t>2</w:t>
      </w:r>
      <w:r w:rsidRPr="00314F14">
        <w:rPr>
          <w:rFonts w:ascii="ＭＳ ゴシック" w:eastAsia="ＭＳ ゴシック" w:hAnsi="ＭＳ ゴシック" w:hint="eastAsia"/>
          <w:kern w:val="0"/>
          <w:sz w:val="20"/>
          <w:szCs w:val="20"/>
        </w:rPr>
        <w:t>，</w:t>
      </w:r>
      <w:r w:rsidRPr="00314F14">
        <w:rPr>
          <w:rFonts w:ascii="ＭＳ ゴシック" w:eastAsia="ＭＳ ゴシック" w:hAnsi="ＭＳ ゴシック"/>
          <w:kern w:val="0"/>
          <w:sz w:val="20"/>
          <w:szCs w:val="20"/>
        </w:rPr>
        <w:t xml:space="preserve">2 </w:t>
      </w:r>
      <w:proofErr w:type="spellStart"/>
      <w:r w:rsidRPr="00314F14">
        <w:rPr>
          <w:rFonts w:ascii="ＭＳ ゴシック" w:eastAsia="ＭＳ ゴシック" w:hAnsi="ＭＳ ゴシック"/>
          <w:kern w:val="0"/>
          <w:sz w:val="20"/>
          <w:szCs w:val="20"/>
        </w:rPr>
        <w:t>storeys</w:t>
      </w:r>
      <w:proofErr w:type="spellEnd"/>
      <w:r w:rsidRPr="00314F14">
        <w:rPr>
          <w:rFonts w:ascii="ＭＳ ゴシック" w:eastAsia="ＭＳ ゴシック" w:hAnsi="ＭＳ ゴシック"/>
          <w:kern w:val="0"/>
          <w:sz w:val="20"/>
          <w:szCs w:val="20"/>
        </w:rPr>
        <w:t xml:space="preserve"> with 1storey </w:t>
      </w:r>
      <w:proofErr w:type="spellStart"/>
      <w:r w:rsidRPr="00314F14">
        <w:rPr>
          <w:rFonts w:ascii="ＭＳ ゴシック" w:eastAsia="ＭＳ ゴシック" w:hAnsi="ＭＳ ゴシック"/>
          <w:kern w:val="0"/>
          <w:sz w:val="20"/>
          <w:szCs w:val="20"/>
        </w:rPr>
        <w:t>basement,Reignforced</w:t>
      </w:r>
      <w:proofErr w:type="spellEnd"/>
      <w:r w:rsidRPr="00314F14">
        <w:rPr>
          <w:rFonts w:ascii="ＭＳ ゴシック" w:eastAsia="ＭＳ ゴシック" w:hAnsi="ＭＳ ゴシック"/>
          <w:kern w:val="0"/>
          <w:sz w:val="20"/>
          <w:szCs w:val="20"/>
        </w:rPr>
        <w:t xml:space="preserve"> concrete structure with steel roof structure </w:t>
      </w:r>
    </w:p>
    <w:p w14:paraId="28CA3005" w14:textId="77777777" w:rsidR="00314F14" w:rsidRPr="00314F14" w:rsidRDefault="00314F14" w:rsidP="00314F14">
      <w:pPr>
        <w:widowControl/>
        <w:jc w:val="left"/>
        <w:rPr>
          <w:rFonts w:ascii="ＭＳ ゴシック" w:eastAsia="ＭＳ ゴシック" w:hAnsi="ＭＳ ゴシック" w:cs="Century"/>
          <w:kern w:val="0"/>
          <w:sz w:val="20"/>
          <w:szCs w:val="20"/>
        </w:rPr>
      </w:pPr>
    </w:p>
    <w:p w14:paraId="1677EF62" w14:textId="68AF004A" w:rsidR="005813BE" w:rsidRPr="00314F14" w:rsidRDefault="005813BE" w:rsidP="00E807EF">
      <w:pPr>
        <w:widowControl/>
        <w:jc w:val="left"/>
        <w:rPr>
          <w:rFonts w:ascii="ＭＳ ゴシック" w:eastAsia="ＭＳ ゴシック" w:hAnsi="ＭＳ ゴシック" w:cs="ＭＳ Ｐゴシック"/>
          <w:kern w:val="0"/>
          <w:sz w:val="20"/>
          <w:szCs w:val="20"/>
        </w:rPr>
      </w:pPr>
    </w:p>
    <w:sectPr w:rsidR="005813BE" w:rsidRPr="00314F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BE"/>
    <w:rsid w:val="0000154B"/>
    <w:rsid w:val="002C08BB"/>
    <w:rsid w:val="00314F14"/>
    <w:rsid w:val="00510001"/>
    <w:rsid w:val="005813BE"/>
    <w:rsid w:val="00736211"/>
    <w:rsid w:val="007D1E40"/>
    <w:rsid w:val="00980B22"/>
    <w:rsid w:val="00D7368E"/>
    <w:rsid w:val="00E807EF"/>
    <w:rsid w:val="00EE7A65"/>
    <w:rsid w:val="00F57F2B"/>
    <w:rsid w:val="00FD7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327E57D"/>
  <w15:chartTrackingRefBased/>
  <w15:docId w15:val="{374E1E77-02BF-FF4A-AC3B-8CBBD1A1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813B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813BE"/>
    <w:rPr>
      <w:rFonts w:ascii="ＭＳ Ｐゴシック" w:eastAsia="ＭＳ Ｐゴシック" w:hAnsi="ＭＳ Ｐゴシック" w:cs="ＭＳ Ｐゴシック"/>
      <w:b/>
      <w:bCs/>
      <w:kern w:val="36"/>
      <w:sz w:val="48"/>
      <w:szCs w:val="48"/>
    </w:rPr>
  </w:style>
  <w:style w:type="character" w:customStyle="1" w:styleId="wixguard">
    <w:name w:val="wixguard"/>
    <w:basedOn w:val="a0"/>
    <w:rsid w:val="00F57F2B"/>
  </w:style>
  <w:style w:type="character" w:styleId="a3">
    <w:name w:val="Emphasis"/>
    <w:basedOn w:val="a0"/>
    <w:uiPriority w:val="20"/>
    <w:qFormat/>
    <w:rsid w:val="00F57F2B"/>
    <w:rPr>
      <w:i/>
      <w:iCs/>
    </w:rPr>
  </w:style>
  <w:style w:type="paragraph" w:customStyle="1" w:styleId="font8">
    <w:name w:val="font_8"/>
    <w:basedOn w:val="a"/>
    <w:rsid w:val="002C08B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0219">
      <w:bodyDiv w:val="1"/>
      <w:marLeft w:val="0"/>
      <w:marRight w:val="0"/>
      <w:marTop w:val="0"/>
      <w:marBottom w:val="0"/>
      <w:divBdr>
        <w:top w:val="none" w:sz="0" w:space="0" w:color="auto"/>
        <w:left w:val="none" w:sz="0" w:space="0" w:color="auto"/>
        <w:bottom w:val="none" w:sz="0" w:space="0" w:color="auto"/>
        <w:right w:val="none" w:sz="0" w:space="0" w:color="auto"/>
      </w:divBdr>
    </w:div>
    <w:div w:id="53432155">
      <w:bodyDiv w:val="1"/>
      <w:marLeft w:val="0"/>
      <w:marRight w:val="0"/>
      <w:marTop w:val="0"/>
      <w:marBottom w:val="0"/>
      <w:divBdr>
        <w:top w:val="none" w:sz="0" w:space="0" w:color="auto"/>
        <w:left w:val="none" w:sz="0" w:space="0" w:color="auto"/>
        <w:bottom w:val="none" w:sz="0" w:space="0" w:color="auto"/>
        <w:right w:val="none" w:sz="0" w:space="0" w:color="auto"/>
      </w:divBdr>
    </w:div>
    <w:div w:id="88279961">
      <w:bodyDiv w:val="1"/>
      <w:marLeft w:val="0"/>
      <w:marRight w:val="0"/>
      <w:marTop w:val="0"/>
      <w:marBottom w:val="0"/>
      <w:divBdr>
        <w:top w:val="none" w:sz="0" w:space="0" w:color="auto"/>
        <w:left w:val="none" w:sz="0" w:space="0" w:color="auto"/>
        <w:bottom w:val="none" w:sz="0" w:space="0" w:color="auto"/>
        <w:right w:val="none" w:sz="0" w:space="0" w:color="auto"/>
      </w:divBdr>
    </w:div>
    <w:div w:id="91751340">
      <w:bodyDiv w:val="1"/>
      <w:marLeft w:val="0"/>
      <w:marRight w:val="0"/>
      <w:marTop w:val="0"/>
      <w:marBottom w:val="0"/>
      <w:divBdr>
        <w:top w:val="none" w:sz="0" w:space="0" w:color="auto"/>
        <w:left w:val="none" w:sz="0" w:space="0" w:color="auto"/>
        <w:bottom w:val="none" w:sz="0" w:space="0" w:color="auto"/>
        <w:right w:val="none" w:sz="0" w:space="0" w:color="auto"/>
      </w:divBdr>
    </w:div>
    <w:div w:id="99642346">
      <w:bodyDiv w:val="1"/>
      <w:marLeft w:val="0"/>
      <w:marRight w:val="0"/>
      <w:marTop w:val="0"/>
      <w:marBottom w:val="0"/>
      <w:divBdr>
        <w:top w:val="none" w:sz="0" w:space="0" w:color="auto"/>
        <w:left w:val="none" w:sz="0" w:space="0" w:color="auto"/>
        <w:bottom w:val="none" w:sz="0" w:space="0" w:color="auto"/>
        <w:right w:val="none" w:sz="0" w:space="0" w:color="auto"/>
      </w:divBdr>
    </w:div>
    <w:div w:id="115106247">
      <w:bodyDiv w:val="1"/>
      <w:marLeft w:val="0"/>
      <w:marRight w:val="0"/>
      <w:marTop w:val="0"/>
      <w:marBottom w:val="0"/>
      <w:divBdr>
        <w:top w:val="none" w:sz="0" w:space="0" w:color="auto"/>
        <w:left w:val="none" w:sz="0" w:space="0" w:color="auto"/>
        <w:bottom w:val="none" w:sz="0" w:space="0" w:color="auto"/>
        <w:right w:val="none" w:sz="0" w:space="0" w:color="auto"/>
      </w:divBdr>
    </w:div>
    <w:div w:id="131215079">
      <w:bodyDiv w:val="1"/>
      <w:marLeft w:val="0"/>
      <w:marRight w:val="0"/>
      <w:marTop w:val="0"/>
      <w:marBottom w:val="0"/>
      <w:divBdr>
        <w:top w:val="none" w:sz="0" w:space="0" w:color="auto"/>
        <w:left w:val="none" w:sz="0" w:space="0" w:color="auto"/>
        <w:bottom w:val="none" w:sz="0" w:space="0" w:color="auto"/>
        <w:right w:val="none" w:sz="0" w:space="0" w:color="auto"/>
      </w:divBdr>
    </w:div>
    <w:div w:id="174732556">
      <w:bodyDiv w:val="1"/>
      <w:marLeft w:val="0"/>
      <w:marRight w:val="0"/>
      <w:marTop w:val="0"/>
      <w:marBottom w:val="0"/>
      <w:divBdr>
        <w:top w:val="none" w:sz="0" w:space="0" w:color="auto"/>
        <w:left w:val="none" w:sz="0" w:space="0" w:color="auto"/>
        <w:bottom w:val="none" w:sz="0" w:space="0" w:color="auto"/>
        <w:right w:val="none" w:sz="0" w:space="0" w:color="auto"/>
      </w:divBdr>
    </w:div>
    <w:div w:id="195705161">
      <w:bodyDiv w:val="1"/>
      <w:marLeft w:val="0"/>
      <w:marRight w:val="0"/>
      <w:marTop w:val="0"/>
      <w:marBottom w:val="0"/>
      <w:divBdr>
        <w:top w:val="none" w:sz="0" w:space="0" w:color="auto"/>
        <w:left w:val="none" w:sz="0" w:space="0" w:color="auto"/>
        <w:bottom w:val="none" w:sz="0" w:space="0" w:color="auto"/>
        <w:right w:val="none" w:sz="0" w:space="0" w:color="auto"/>
      </w:divBdr>
    </w:div>
    <w:div w:id="264777459">
      <w:bodyDiv w:val="1"/>
      <w:marLeft w:val="0"/>
      <w:marRight w:val="0"/>
      <w:marTop w:val="0"/>
      <w:marBottom w:val="0"/>
      <w:divBdr>
        <w:top w:val="none" w:sz="0" w:space="0" w:color="auto"/>
        <w:left w:val="none" w:sz="0" w:space="0" w:color="auto"/>
        <w:bottom w:val="none" w:sz="0" w:space="0" w:color="auto"/>
        <w:right w:val="none" w:sz="0" w:space="0" w:color="auto"/>
      </w:divBdr>
      <w:divsChild>
        <w:div w:id="1101922552">
          <w:marLeft w:val="0"/>
          <w:marRight w:val="0"/>
          <w:marTop w:val="0"/>
          <w:marBottom w:val="0"/>
          <w:divBdr>
            <w:top w:val="none" w:sz="0" w:space="0" w:color="auto"/>
            <w:left w:val="none" w:sz="0" w:space="0" w:color="auto"/>
            <w:bottom w:val="none" w:sz="0" w:space="0" w:color="auto"/>
            <w:right w:val="none" w:sz="0" w:space="0" w:color="auto"/>
          </w:divBdr>
        </w:div>
        <w:div w:id="1023675950">
          <w:marLeft w:val="0"/>
          <w:marRight w:val="0"/>
          <w:marTop w:val="0"/>
          <w:marBottom w:val="0"/>
          <w:divBdr>
            <w:top w:val="none" w:sz="0" w:space="0" w:color="auto"/>
            <w:left w:val="none" w:sz="0" w:space="0" w:color="auto"/>
            <w:bottom w:val="none" w:sz="0" w:space="0" w:color="auto"/>
            <w:right w:val="none" w:sz="0" w:space="0" w:color="auto"/>
          </w:divBdr>
        </w:div>
      </w:divsChild>
    </w:div>
    <w:div w:id="283119749">
      <w:bodyDiv w:val="1"/>
      <w:marLeft w:val="0"/>
      <w:marRight w:val="0"/>
      <w:marTop w:val="0"/>
      <w:marBottom w:val="0"/>
      <w:divBdr>
        <w:top w:val="none" w:sz="0" w:space="0" w:color="auto"/>
        <w:left w:val="none" w:sz="0" w:space="0" w:color="auto"/>
        <w:bottom w:val="none" w:sz="0" w:space="0" w:color="auto"/>
        <w:right w:val="none" w:sz="0" w:space="0" w:color="auto"/>
      </w:divBdr>
    </w:div>
    <w:div w:id="288516601">
      <w:bodyDiv w:val="1"/>
      <w:marLeft w:val="0"/>
      <w:marRight w:val="0"/>
      <w:marTop w:val="0"/>
      <w:marBottom w:val="0"/>
      <w:divBdr>
        <w:top w:val="none" w:sz="0" w:space="0" w:color="auto"/>
        <w:left w:val="none" w:sz="0" w:space="0" w:color="auto"/>
        <w:bottom w:val="none" w:sz="0" w:space="0" w:color="auto"/>
        <w:right w:val="none" w:sz="0" w:space="0" w:color="auto"/>
      </w:divBdr>
    </w:div>
    <w:div w:id="309940125">
      <w:bodyDiv w:val="1"/>
      <w:marLeft w:val="0"/>
      <w:marRight w:val="0"/>
      <w:marTop w:val="0"/>
      <w:marBottom w:val="0"/>
      <w:divBdr>
        <w:top w:val="none" w:sz="0" w:space="0" w:color="auto"/>
        <w:left w:val="none" w:sz="0" w:space="0" w:color="auto"/>
        <w:bottom w:val="none" w:sz="0" w:space="0" w:color="auto"/>
        <w:right w:val="none" w:sz="0" w:space="0" w:color="auto"/>
      </w:divBdr>
    </w:div>
    <w:div w:id="315456423">
      <w:bodyDiv w:val="1"/>
      <w:marLeft w:val="0"/>
      <w:marRight w:val="0"/>
      <w:marTop w:val="0"/>
      <w:marBottom w:val="0"/>
      <w:divBdr>
        <w:top w:val="none" w:sz="0" w:space="0" w:color="auto"/>
        <w:left w:val="none" w:sz="0" w:space="0" w:color="auto"/>
        <w:bottom w:val="none" w:sz="0" w:space="0" w:color="auto"/>
        <w:right w:val="none" w:sz="0" w:space="0" w:color="auto"/>
      </w:divBdr>
    </w:div>
    <w:div w:id="317078646">
      <w:bodyDiv w:val="1"/>
      <w:marLeft w:val="0"/>
      <w:marRight w:val="0"/>
      <w:marTop w:val="0"/>
      <w:marBottom w:val="0"/>
      <w:divBdr>
        <w:top w:val="none" w:sz="0" w:space="0" w:color="auto"/>
        <w:left w:val="none" w:sz="0" w:space="0" w:color="auto"/>
        <w:bottom w:val="none" w:sz="0" w:space="0" w:color="auto"/>
        <w:right w:val="none" w:sz="0" w:space="0" w:color="auto"/>
      </w:divBdr>
    </w:div>
    <w:div w:id="331376892">
      <w:bodyDiv w:val="1"/>
      <w:marLeft w:val="0"/>
      <w:marRight w:val="0"/>
      <w:marTop w:val="0"/>
      <w:marBottom w:val="0"/>
      <w:divBdr>
        <w:top w:val="none" w:sz="0" w:space="0" w:color="auto"/>
        <w:left w:val="none" w:sz="0" w:space="0" w:color="auto"/>
        <w:bottom w:val="none" w:sz="0" w:space="0" w:color="auto"/>
        <w:right w:val="none" w:sz="0" w:space="0" w:color="auto"/>
      </w:divBdr>
    </w:div>
    <w:div w:id="347414266">
      <w:bodyDiv w:val="1"/>
      <w:marLeft w:val="0"/>
      <w:marRight w:val="0"/>
      <w:marTop w:val="0"/>
      <w:marBottom w:val="0"/>
      <w:divBdr>
        <w:top w:val="none" w:sz="0" w:space="0" w:color="auto"/>
        <w:left w:val="none" w:sz="0" w:space="0" w:color="auto"/>
        <w:bottom w:val="none" w:sz="0" w:space="0" w:color="auto"/>
        <w:right w:val="none" w:sz="0" w:space="0" w:color="auto"/>
      </w:divBdr>
      <w:divsChild>
        <w:div w:id="681199986">
          <w:marLeft w:val="0"/>
          <w:marRight w:val="0"/>
          <w:marTop w:val="0"/>
          <w:marBottom w:val="0"/>
          <w:divBdr>
            <w:top w:val="none" w:sz="0" w:space="0" w:color="auto"/>
            <w:left w:val="none" w:sz="0" w:space="0" w:color="auto"/>
            <w:bottom w:val="none" w:sz="0" w:space="0" w:color="auto"/>
            <w:right w:val="none" w:sz="0" w:space="0" w:color="auto"/>
          </w:divBdr>
        </w:div>
        <w:div w:id="1106271319">
          <w:marLeft w:val="0"/>
          <w:marRight w:val="0"/>
          <w:marTop w:val="0"/>
          <w:marBottom w:val="0"/>
          <w:divBdr>
            <w:top w:val="none" w:sz="0" w:space="0" w:color="auto"/>
            <w:left w:val="none" w:sz="0" w:space="0" w:color="auto"/>
            <w:bottom w:val="none" w:sz="0" w:space="0" w:color="auto"/>
            <w:right w:val="none" w:sz="0" w:space="0" w:color="auto"/>
          </w:divBdr>
        </w:div>
      </w:divsChild>
    </w:div>
    <w:div w:id="357583250">
      <w:bodyDiv w:val="1"/>
      <w:marLeft w:val="0"/>
      <w:marRight w:val="0"/>
      <w:marTop w:val="0"/>
      <w:marBottom w:val="0"/>
      <w:divBdr>
        <w:top w:val="none" w:sz="0" w:space="0" w:color="auto"/>
        <w:left w:val="none" w:sz="0" w:space="0" w:color="auto"/>
        <w:bottom w:val="none" w:sz="0" w:space="0" w:color="auto"/>
        <w:right w:val="none" w:sz="0" w:space="0" w:color="auto"/>
      </w:divBdr>
    </w:div>
    <w:div w:id="375589243">
      <w:bodyDiv w:val="1"/>
      <w:marLeft w:val="0"/>
      <w:marRight w:val="0"/>
      <w:marTop w:val="0"/>
      <w:marBottom w:val="0"/>
      <w:divBdr>
        <w:top w:val="none" w:sz="0" w:space="0" w:color="auto"/>
        <w:left w:val="none" w:sz="0" w:space="0" w:color="auto"/>
        <w:bottom w:val="none" w:sz="0" w:space="0" w:color="auto"/>
        <w:right w:val="none" w:sz="0" w:space="0" w:color="auto"/>
      </w:divBdr>
    </w:div>
    <w:div w:id="376778566">
      <w:bodyDiv w:val="1"/>
      <w:marLeft w:val="0"/>
      <w:marRight w:val="0"/>
      <w:marTop w:val="0"/>
      <w:marBottom w:val="0"/>
      <w:divBdr>
        <w:top w:val="none" w:sz="0" w:space="0" w:color="auto"/>
        <w:left w:val="none" w:sz="0" w:space="0" w:color="auto"/>
        <w:bottom w:val="none" w:sz="0" w:space="0" w:color="auto"/>
        <w:right w:val="none" w:sz="0" w:space="0" w:color="auto"/>
      </w:divBdr>
    </w:div>
    <w:div w:id="441993472">
      <w:bodyDiv w:val="1"/>
      <w:marLeft w:val="0"/>
      <w:marRight w:val="0"/>
      <w:marTop w:val="0"/>
      <w:marBottom w:val="0"/>
      <w:divBdr>
        <w:top w:val="none" w:sz="0" w:space="0" w:color="auto"/>
        <w:left w:val="none" w:sz="0" w:space="0" w:color="auto"/>
        <w:bottom w:val="none" w:sz="0" w:space="0" w:color="auto"/>
        <w:right w:val="none" w:sz="0" w:space="0" w:color="auto"/>
      </w:divBdr>
    </w:div>
    <w:div w:id="450243032">
      <w:bodyDiv w:val="1"/>
      <w:marLeft w:val="0"/>
      <w:marRight w:val="0"/>
      <w:marTop w:val="0"/>
      <w:marBottom w:val="0"/>
      <w:divBdr>
        <w:top w:val="none" w:sz="0" w:space="0" w:color="auto"/>
        <w:left w:val="none" w:sz="0" w:space="0" w:color="auto"/>
        <w:bottom w:val="none" w:sz="0" w:space="0" w:color="auto"/>
        <w:right w:val="none" w:sz="0" w:space="0" w:color="auto"/>
      </w:divBdr>
    </w:div>
    <w:div w:id="453451754">
      <w:bodyDiv w:val="1"/>
      <w:marLeft w:val="0"/>
      <w:marRight w:val="0"/>
      <w:marTop w:val="0"/>
      <w:marBottom w:val="0"/>
      <w:divBdr>
        <w:top w:val="none" w:sz="0" w:space="0" w:color="auto"/>
        <w:left w:val="none" w:sz="0" w:space="0" w:color="auto"/>
        <w:bottom w:val="none" w:sz="0" w:space="0" w:color="auto"/>
        <w:right w:val="none" w:sz="0" w:space="0" w:color="auto"/>
      </w:divBdr>
    </w:div>
    <w:div w:id="477452395">
      <w:bodyDiv w:val="1"/>
      <w:marLeft w:val="0"/>
      <w:marRight w:val="0"/>
      <w:marTop w:val="0"/>
      <w:marBottom w:val="0"/>
      <w:divBdr>
        <w:top w:val="none" w:sz="0" w:space="0" w:color="auto"/>
        <w:left w:val="none" w:sz="0" w:space="0" w:color="auto"/>
        <w:bottom w:val="none" w:sz="0" w:space="0" w:color="auto"/>
        <w:right w:val="none" w:sz="0" w:space="0" w:color="auto"/>
      </w:divBdr>
    </w:div>
    <w:div w:id="525141959">
      <w:bodyDiv w:val="1"/>
      <w:marLeft w:val="0"/>
      <w:marRight w:val="0"/>
      <w:marTop w:val="0"/>
      <w:marBottom w:val="0"/>
      <w:divBdr>
        <w:top w:val="none" w:sz="0" w:space="0" w:color="auto"/>
        <w:left w:val="none" w:sz="0" w:space="0" w:color="auto"/>
        <w:bottom w:val="none" w:sz="0" w:space="0" w:color="auto"/>
        <w:right w:val="none" w:sz="0" w:space="0" w:color="auto"/>
      </w:divBdr>
    </w:div>
    <w:div w:id="586033940">
      <w:bodyDiv w:val="1"/>
      <w:marLeft w:val="0"/>
      <w:marRight w:val="0"/>
      <w:marTop w:val="0"/>
      <w:marBottom w:val="0"/>
      <w:divBdr>
        <w:top w:val="none" w:sz="0" w:space="0" w:color="auto"/>
        <w:left w:val="none" w:sz="0" w:space="0" w:color="auto"/>
        <w:bottom w:val="none" w:sz="0" w:space="0" w:color="auto"/>
        <w:right w:val="none" w:sz="0" w:space="0" w:color="auto"/>
      </w:divBdr>
    </w:div>
    <w:div w:id="640577743">
      <w:bodyDiv w:val="1"/>
      <w:marLeft w:val="0"/>
      <w:marRight w:val="0"/>
      <w:marTop w:val="0"/>
      <w:marBottom w:val="0"/>
      <w:divBdr>
        <w:top w:val="none" w:sz="0" w:space="0" w:color="auto"/>
        <w:left w:val="none" w:sz="0" w:space="0" w:color="auto"/>
        <w:bottom w:val="none" w:sz="0" w:space="0" w:color="auto"/>
        <w:right w:val="none" w:sz="0" w:space="0" w:color="auto"/>
      </w:divBdr>
    </w:div>
    <w:div w:id="689919104">
      <w:bodyDiv w:val="1"/>
      <w:marLeft w:val="0"/>
      <w:marRight w:val="0"/>
      <w:marTop w:val="0"/>
      <w:marBottom w:val="0"/>
      <w:divBdr>
        <w:top w:val="none" w:sz="0" w:space="0" w:color="auto"/>
        <w:left w:val="none" w:sz="0" w:space="0" w:color="auto"/>
        <w:bottom w:val="none" w:sz="0" w:space="0" w:color="auto"/>
        <w:right w:val="none" w:sz="0" w:space="0" w:color="auto"/>
      </w:divBdr>
    </w:div>
    <w:div w:id="728770118">
      <w:bodyDiv w:val="1"/>
      <w:marLeft w:val="0"/>
      <w:marRight w:val="0"/>
      <w:marTop w:val="0"/>
      <w:marBottom w:val="0"/>
      <w:divBdr>
        <w:top w:val="none" w:sz="0" w:space="0" w:color="auto"/>
        <w:left w:val="none" w:sz="0" w:space="0" w:color="auto"/>
        <w:bottom w:val="none" w:sz="0" w:space="0" w:color="auto"/>
        <w:right w:val="none" w:sz="0" w:space="0" w:color="auto"/>
      </w:divBdr>
    </w:div>
    <w:div w:id="762147715">
      <w:bodyDiv w:val="1"/>
      <w:marLeft w:val="0"/>
      <w:marRight w:val="0"/>
      <w:marTop w:val="0"/>
      <w:marBottom w:val="0"/>
      <w:divBdr>
        <w:top w:val="none" w:sz="0" w:space="0" w:color="auto"/>
        <w:left w:val="none" w:sz="0" w:space="0" w:color="auto"/>
        <w:bottom w:val="none" w:sz="0" w:space="0" w:color="auto"/>
        <w:right w:val="none" w:sz="0" w:space="0" w:color="auto"/>
      </w:divBdr>
    </w:div>
    <w:div w:id="762604631">
      <w:bodyDiv w:val="1"/>
      <w:marLeft w:val="0"/>
      <w:marRight w:val="0"/>
      <w:marTop w:val="0"/>
      <w:marBottom w:val="0"/>
      <w:divBdr>
        <w:top w:val="none" w:sz="0" w:space="0" w:color="auto"/>
        <w:left w:val="none" w:sz="0" w:space="0" w:color="auto"/>
        <w:bottom w:val="none" w:sz="0" w:space="0" w:color="auto"/>
        <w:right w:val="none" w:sz="0" w:space="0" w:color="auto"/>
      </w:divBdr>
    </w:div>
    <w:div w:id="790171044">
      <w:bodyDiv w:val="1"/>
      <w:marLeft w:val="0"/>
      <w:marRight w:val="0"/>
      <w:marTop w:val="0"/>
      <w:marBottom w:val="0"/>
      <w:divBdr>
        <w:top w:val="none" w:sz="0" w:space="0" w:color="auto"/>
        <w:left w:val="none" w:sz="0" w:space="0" w:color="auto"/>
        <w:bottom w:val="none" w:sz="0" w:space="0" w:color="auto"/>
        <w:right w:val="none" w:sz="0" w:space="0" w:color="auto"/>
      </w:divBdr>
    </w:div>
    <w:div w:id="856893025">
      <w:bodyDiv w:val="1"/>
      <w:marLeft w:val="0"/>
      <w:marRight w:val="0"/>
      <w:marTop w:val="0"/>
      <w:marBottom w:val="0"/>
      <w:divBdr>
        <w:top w:val="none" w:sz="0" w:space="0" w:color="auto"/>
        <w:left w:val="none" w:sz="0" w:space="0" w:color="auto"/>
        <w:bottom w:val="none" w:sz="0" w:space="0" w:color="auto"/>
        <w:right w:val="none" w:sz="0" w:space="0" w:color="auto"/>
      </w:divBdr>
    </w:div>
    <w:div w:id="890194154">
      <w:bodyDiv w:val="1"/>
      <w:marLeft w:val="0"/>
      <w:marRight w:val="0"/>
      <w:marTop w:val="0"/>
      <w:marBottom w:val="0"/>
      <w:divBdr>
        <w:top w:val="none" w:sz="0" w:space="0" w:color="auto"/>
        <w:left w:val="none" w:sz="0" w:space="0" w:color="auto"/>
        <w:bottom w:val="none" w:sz="0" w:space="0" w:color="auto"/>
        <w:right w:val="none" w:sz="0" w:space="0" w:color="auto"/>
      </w:divBdr>
    </w:div>
    <w:div w:id="897713484">
      <w:bodyDiv w:val="1"/>
      <w:marLeft w:val="0"/>
      <w:marRight w:val="0"/>
      <w:marTop w:val="0"/>
      <w:marBottom w:val="0"/>
      <w:divBdr>
        <w:top w:val="none" w:sz="0" w:space="0" w:color="auto"/>
        <w:left w:val="none" w:sz="0" w:space="0" w:color="auto"/>
        <w:bottom w:val="none" w:sz="0" w:space="0" w:color="auto"/>
        <w:right w:val="none" w:sz="0" w:space="0" w:color="auto"/>
      </w:divBdr>
    </w:div>
    <w:div w:id="910775767">
      <w:bodyDiv w:val="1"/>
      <w:marLeft w:val="0"/>
      <w:marRight w:val="0"/>
      <w:marTop w:val="0"/>
      <w:marBottom w:val="0"/>
      <w:divBdr>
        <w:top w:val="none" w:sz="0" w:space="0" w:color="auto"/>
        <w:left w:val="none" w:sz="0" w:space="0" w:color="auto"/>
        <w:bottom w:val="none" w:sz="0" w:space="0" w:color="auto"/>
        <w:right w:val="none" w:sz="0" w:space="0" w:color="auto"/>
      </w:divBdr>
    </w:div>
    <w:div w:id="953899698">
      <w:bodyDiv w:val="1"/>
      <w:marLeft w:val="0"/>
      <w:marRight w:val="0"/>
      <w:marTop w:val="0"/>
      <w:marBottom w:val="0"/>
      <w:divBdr>
        <w:top w:val="none" w:sz="0" w:space="0" w:color="auto"/>
        <w:left w:val="none" w:sz="0" w:space="0" w:color="auto"/>
        <w:bottom w:val="none" w:sz="0" w:space="0" w:color="auto"/>
        <w:right w:val="none" w:sz="0" w:space="0" w:color="auto"/>
      </w:divBdr>
    </w:div>
    <w:div w:id="1023819150">
      <w:bodyDiv w:val="1"/>
      <w:marLeft w:val="0"/>
      <w:marRight w:val="0"/>
      <w:marTop w:val="0"/>
      <w:marBottom w:val="0"/>
      <w:divBdr>
        <w:top w:val="none" w:sz="0" w:space="0" w:color="auto"/>
        <w:left w:val="none" w:sz="0" w:space="0" w:color="auto"/>
        <w:bottom w:val="none" w:sz="0" w:space="0" w:color="auto"/>
        <w:right w:val="none" w:sz="0" w:space="0" w:color="auto"/>
      </w:divBdr>
    </w:div>
    <w:div w:id="1028488450">
      <w:bodyDiv w:val="1"/>
      <w:marLeft w:val="0"/>
      <w:marRight w:val="0"/>
      <w:marTop w:val="0"/>
      <w:marBottom w:val="0"/>
      <w:divBdr>
        <w:top w:val="none" w:sz="0" w:space="0" w:color="auto"/>
        <w:left w:val="none" w:sz="0" w:space="0" w:color="auto"/>
        <w:bottom w:val="none" w:sz="0" w:space="0" w:color="auto"/>
        <w:right w:val="none" w:sz="0" w:space="0" w:color="auto"/>
      </w:divBdr>
    </w:div>
    <w:div w:id="1082143117">
      <w:bodyDiv w:val="1"/>
      <w:marLeft w:val="0"/>
      <w:marRight w:val="0"/>
      <w:marTop w:val="0"/>
      <w:marBottom w:val="0"/>
      <w:divBdr>
        <w:top w:val="none" w:sz="0" w:space="0" w:color="auto"/>
        <w:left w:val="none" w:sz="0" w:space="0" w:color="auto"/>
        <w:bottom w:val="none" w:sz="0" w:space="0" w:color="auto"/>
        <w:right w:val="none" w:sz="0" w:space="0" w:color="auto"/>
      </w:divBdr>
    </w:div>
    <w:div w:id="1147865852">
      <w:bodyDiv w:val="1"/>
      <w:marLeft w:val="0"/>
      <w:marRight w:val="0"/>
      <w:marTop w:val="0"/>
      <w:marBottom w:val="0"/>
      <w:divBdr>
        <w:top w:val="none" w:sz="0" w:space="0" w:color="auto"/>
        <w:left w:val="none" w:sz="0" w:space="0" w:color="auto"/>
        <w:bottom w:val="none" w:sz="0" w:space="0" w:color="auto"/>
        <w:right w:val="none" w:sz="0" w:space="0" w:color="auto"/>
      </w:divBdr>
    </w:div>
    <w:div w:id="1207792703">
      <w:bodyDiv w:val="1"/>
      <w:marLeft w:val="0"/>
      <w:marRight w:val="0"/>
      <w:marTop w:val="0"/>
      <w:marBottom w:val="0"/>
      <w:divBdr>
        <w:top w:val="none" w:sz="0" w:space="0" w:color="auto"/>
        <w:left w:val="none" w:sz="0" w:space="0" w:color="auto"/>
        <w:bottom w:val="none" w:sz="0" w:space="0" w:color="auto"/>
        <w:right w:val="none" w:sz="0" w:space="0" w:color="auto"/>
      </w:divBdr>
    </w:div>
    <w:div w:id="1259630595">
      <w:bodyDiv w:val="1"/>
      <w:marLeft w:val="0"/>
      <w:marRight w:val="0"/>
      <w:marTop w:val="0"/>
      <w:marBottom w:val="0"/>
      <w:divBdr>
        <w:top w:val="none" w:sz="0" w:space="0" w:color="auto"/>
        <w:left w:val="none" w:sz="0" w:space="0" w:color="auto"/>
        <w:bottom w:val="none" w:sz="0" w:space="0" w:color="auto"/>
        <w:right w:val="none" w:sz="0" w:space="0" w:color="auto"/>
      </w:divBdr>
    </w:div>
    <w:div w:id="1268929764">
      <w:bodyDiv w:val="1"/>
      <w:marLeft w:val="0"/>
      <w:marRight w:val="0"/>
      <w:marTop w:val="0"/>
      <w:marBottom w:val="0"/>
      <w:divBdr>
        <w:top w:val="none" w:sz="0" w:space="0" w:color="auto"/>
        <w:left w:val="none" w:sz="0" w:space="0" w:color="auto"/>
        <w:bottom w:val="none" w:sz="0" w:space="0" w:color="auto"/>
        <w:right w:val="none" w:sz="0" w:space="0" w:color="auto"/>
      </w:divBdr>
    </w:div>
    <w:div w:id="1290014376">
      <w:bodyDiv w:val="1"/>
      <w:marLeft w:val="0"/>
      <w:marRight w:val="0"/>
      <w:marTop w:val="0"/>
      <w:marBottom w:val="0"/>
      <w:divBdr>
        <w:top w:val="none" w:sz="0" w:space="0" w:color="auto"/>
        <w:left w:val="none" w:sz="0" w:space="0" w:color="auto"/>
        <w:bottom w:val="none" w:sz="0" w:space="0" w:color="auto"/>
        <w:right w:val="none" w:sz="0" w:space="0" w:color="auto"/>
      </w:divBdr>
    </w:div>
    <w:div w:id="1319309856">
      <w:bodyDiv w:val="1"/>
      <w:marLeft w:val="0"/>
      <w:marRight w:val="0"/>
      <w:marTop w:val="0"/>
      <w:marBottom w:val="0"/>
      <w:divBdr>
        <w:top w:val="none" w:sz="0" w:space="0" w:color="auto"/>
        <w:left w:val="none" w:sz="0" w:space="0" w:color="auto"/>
        <w:bottom w:val="none" w:sz="0" w:space="0" w:color="auto"/>
        <w:right w:val="none" w:sz="0" w:space="0" w:color="auto"/>
      </w:divBdr>
    </w:div>
    <w:div w:id="1323700335">
      <w:bodyDiv w:val="1"/>
      <w:marLeft w:val="0"/>
      <w:marRight w:val="0"/>
      <w:marTop w:val="0"/>
      <w:marBottom w:val="0"/>
      <w:divBdr>
        <w:top w:val="none" w:sz="0" w:space="0" w:color="auto"/>
        <w:left w:val="none" w:sz="0" w:space="0" w:color="auto"/>
        <w:bottom w:val="none" w:sz="0" w:space="0" w:color="auto"/>
        <w:right w:val="none" w:sz="0" w:space="0" w:color="auto"/>
      </w:divBdr>
    </w:div>
    <w:div w:id="1379551609">
      <w:bodyDiv w:val="1"/>
      <w:marLeft w:val="0"/>
      <w:marRight w:val="0"/>
      <w:marTop w:val="0"/>
      <w:marBottom w:val="0"/>
      <w:divBdr>
        <w:top w:val="none" w:sz="0" w:space="0" w:color="auto"/>
        <w:left w:val="none" w:sz="0" w:space="0" w:color="auto"/>
        <w:bottom w:val="none" w:sz="0" w:space="0" w:color="auto"/>
        <w:right w:val="none" w:sz="0" w:space="0" w:color="auto"/>
      </w:divBdr>
    </w:div>
    <w:div w:id="1391415426">
      <w:bodyDiv w:val="1"/>
      <w:marLeft w:val="0"/>
      <w:marRight w:val="0"/>
      <w:marTop w:val="0"/>
      <w:marBottom w:val="0"/>
      <w:divBdr>
        <w:top w:val="none" w:sz="0" w:space="0" w:color="auto"/>
        <w:left w:val="none" w:sz="0" w:space="0" w:color="auto"/>
        <w:bottom w:val="none" w:sz="0" w:space="0" w:color="auto"/>
        <w:right w:val="none" w:sz="0" w:space="0" w:color="auto"/>
      </w:divBdr>
    </w:div>
    <w:div w:id="1399285919">
      <w:bodyDiv w:val="1"/>
      <w:marLeft w:val="0"/>
      <w:marRight w:val="0"/>
      <w:marTop w:val="0"/>
      <w:marBottom w:val="0"/>
      <w:divBdr>
        <w:top w:val="none" w:sz="0" w:space="0" w:color="auto"/>
        <w:left w:val="none" w:sz="0" w:space="0" w:color="auto"/>
        <w:bottom w:val="none" w:sz="0" w:space="0" w:color="auto"/>
        <w:right w:val="none" w:sz="0" w:space="0" w:color="auto"/>
      </w:divBdr>
    </w:div>
    <w:div w:id="1432512871">
      <w:bodyDiv w:val="1"/>
      <w:marLeft w:val="0"/>
      <w:marRight w:val="0"/>
      <w:marTop w:val="0"/>
      <w:marBottom w:val="0"/>
      <w:divBdr>
        <w:top w:val="none" w:sz="0" w:space="0" w:color="auto"/>
        <w:left w:val="none" w:sz="0" w:space="0" w:color="auto"/>
        <w:bottom w:val="none" w:sz="0" w:space="0" w:color="auto"/>
        <w:right w:val="none" w:sz="0" w:space="0" w:color="auto"/>
      </w:divBdr>
    </w:div>
    <w:div w:id="1518469742">
      <w:bodyDiv w:val="1"/>
      <w:marLeft w:val="0"/>
      <w:marRight w:val="0"/>
      <w:marTop w:val="0"/>
      <w:marBottom w:val="0"/>
      <w:divBdr>
        <w:top w:val="none" w:sz="0" w:space="0" w:color="auto"/>
        <w:left w:val="none" w:sz="0" w:space="0" w:color="auto"/>
        <w:bottom w:val="none" w:sz="0" w:space="0" w:color="auto"/>
        <w:right w:val="none" w:sz="0" w:space="0" w:color="auto"/>
      </w:divBdr>
    </w:div>
    <w:div w:id="1518618768">
      <w:bodyDiv w:val="1"/>
      <w:marLeft w:val="0"/>
      <w:marRight w:val="0"/>
      <w:marTop w:val="0"/>
      <w:marBottom w:val="0"/>
      <w:divBdr>
        <w:top w:val="none" w:sz="0" w:space="0" w:color="auto"/>
        <w:left w:val="none" w:sz="0" w:space="0" w:color="auto"/>
        <w:bottom w:val="none" w:sz="0" w:space="0" w:color="auto"/>
        <w:right w:val="none" w:sz="0" w:space="0" w:color="auto"/>
      </w:divBdr>
    </w:div>
    <w:div w:id="1547835655">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69138581">
      <w:bodyDiv w:val="1"/>
      <w:marLeft w:val="0"/>
      <w:marRight w:val="0"/>
      <w:marTop w:val="0"/>
      <w:marBottom w:val="0"/>
      <w:divBdr>
        <w:top w:val="none" w:sz="0" w:space="0" w:color="auto"/>
        <w:left w:val="none" w:sz="0" w:space="0" w:color="auto"/>
        <w:bottom w:val="none" w:sz="0" w:space="0" w:color="auto"/>
        <w:right w:val="none" w:sz="0" w:space="0" w:color="auto"/>
      </w:divBdr>
    </w:div>
    <w:div w:id="1681468502">
      <w:bodyDiv w:val="1"/>
      <w:marLeft w:val="0"/>
      <w:marRight w:val="0"/>
      <w:marTop w:val="0"/>
      <w:marBottom w:val="0"/>
      <w:divBdr>
        <w:top w:val="none" w:sz="0" w:space="0" w:color="auto"/>
        <w:left w:val="none" w:sz="0" w:space="0" w:color="auto"/>
        <w:bottom w:val="none" w:sz="0" w:space="0" w:color="auto"/>
        <w:right w:val="none" w:sz="0" w:space="0" w:color="auto"/>
      </w:divBdr>
    </w:div>
    <w:div w:id="1696230849">
      <w:bodyDiv w:val="1"/>
      <w:marLeft w:val="0"/>
      <w:marRight w:val="0"/>
      <w:marTop w:val="0"/>
      <w:marBottom w:val="0"/>
      <w:divBdr>
        <w:top w:val="none" w:sz="0" w:space="0" w:color="auto"/>
        <w:left w:val="none" w:sz="0" w:space="0" w:color="auto"/>
        <w:bottom w:val="none" w:sz="0" w:space="0" w:color="auto"/>
        <w:right w:val="none" w:sz="0" w:space="0" w:color="auto"/>
      </w:divBdr>
    </w:div>
    <w:div w:id="1728071296">
      <w:bodyDiv w:val="1"/>
      <w:marLeft w:val="0"/>
      <w:marRight w:val="0"/>
      <w:marTop w:val="0"/>
      <w:marBottom w:val="0"/>
      <w:divBdr>
        <w:top w:val="none" w:sz="0" w:space="0" w:color="auto"/>
        <w:left w:val="none" w:sz="0" w:space="0" w:color="auto"/>
        <w:bottom w:val="none" w:sz="0" w:space="0" w:color="auto"/>
        <w:right w:val="none" w:sz="0" w:space="0" w:color="auto"/>
      </w:divBdr>
    </w:div>
    <w:div w:id="1778064173">
      <w:bodyDiv w:val="1"/>
      <w:marLeft w:val="0"/>
      <w:marRight w:val="0"/>
      <w:marTop w:val="0"/>
      <w:marBottom w:val="0"/>
      <w:divBdr>
        <w:top w:val="none" w:sz="0" w:space="0" w:color="auto"/>
        <w:left w:val="none" w:sz="0" w:space="0" w:color="auto"/>
        <w:bottom w:val="none" w:sz="0" w:space="0" w:color="auto"/>
        <w:right w:val="none" w:sz="0" w:space="0" w:color="auto"/>
      </w:divBdr>
    </w:div>
    <w:div w:id="1783063901">
      <w:bodyDiv w:val="1"/>
      <w:marLeft w:val="0"/>
      <w:marRight w:val="0"/>
      <w:marTop w:val="0"/>
      <w:marBottom w:val="0"/>
      <w:divBdr>
        <w:top w:val="none" w:sz="0" w:space="0" w:color="auto"/>
        <w:left w:val="none" w:sz="0" w:space="0" w:color="auto"/>
        <w:bottom w:val="none" w:sz="0" w:space="0" w:color="auto"/>
        <w:right w:val="none" w:sz="0" w:space="0" w:color="auto"/>
      </w:divBdr>
    </w:div>
    <w:div w:id="1784575036">
      <w:bodyDiv w:val="1"/>
      <w:marLeft w:val="0"/>
      <w:marRight w:val="0"/>
      <w:marTop w:val="0"/>
      <w:marBottom w:val="0"/>
      <w:divBdr>
        <w:top w:val="none" w:sz="0" w:space="0" w:color="auto"/>
        <w:left w:val="none" w:sz="0" w:space="0" w:color="auto"/>
        <w:bottom w:val="none" w:sz="0" w:space="0" w:color="auto"/>
        <w:right w:val="none" w:sz="0" w:space="0" w:color="auto"/>
      </w:divBdr>
    </w:div>
    <w:div w:id="1794903311">
      <w:bodyDiv w:val="1"/>
      <w:marLeft w:val="0"/>
      <w:marRight w:val="0"/>
      <w:marTop w:val="0"/>
      <w:marBottom w:val="0"/>
      <w:divBdr>
        <w:top w:val="none" w:sz="0" w:space="0" w:color="auto"/>
        <w:left w:val="none" w:sz="0" w:space="0" w:color="auto"/>
        <w:bottom w:val="none" w:sz="0" w:space="0" w:color="auto"/>
        <w:right w:val="none" w:sz="0" w:space="0" w:color="auto"/>
      </w:divBdr>
    </w:div>
    <w:div w:id="1829206675">
      <w:bodyDiv w:val="1"/>
      <w:marLeft w:val="0"/>
      <w:marRight w:val="0"/>
      <w:marTop w:val="0"/>
      <w:marBottom w:val="0"/>
      <w:divBdr>
        <w:top w:val="none" w:sz="0" w:space="0" w:color="auto"/>
        <w:left w:val="none" w:sz="0" w:space="0" w:color="auto"/>
        <w:bottom w:val="none" w:sz="0" w:space="0" w:color="auto"/>
        <w:right w:val="none" w:sz="0" w:space="0" w:color="auto"/>
      </w:divBdr>
    </w:div>
    <w:div w:id="1834487609">
      <w:bodyDiv w:val="1"/>
      <w:marLeft w:val="0"/>
      <w:marRight w:val="0"/>
      <w:marTop w:val="0"/>
      <w:marBottom w:val="0"/>
      <w:divBdr>
        <w:top w:val="none" w:sz="0" w:space="0" w:color="auto"/>
        <w:left w:val="none" w:sz="0" w:space="0" w:color="auto"/>
        <w:bottom w:val="none" w:sz="0" w:space="0" w:color="auto"/>
        <w:right w:val="none" w:sz="0" w:space="0" w:color="auto"/>
      </w:divBdr>
    </w:div>
    <w:div w:id="1850172710">
      <w:bodyDiv w:val="1"/>
      <w:marLeft w:val="0"/>
      <w:marRight w:val="0"/>
      <w:marTop w:val="0"/>
      <w:marBottom w:val="0"/>
      <w:divBdr>
        <w:top w:val="none" w:sz="0" w:space="0" w:color="auto"/>
        <w:left w:val="none" w:sz="0" w:space="0" w:color="auto"/>
        <w:bottom w:val="none" w:sz="0" w:space="0" w:color="auto"/>
        <w:right w:val="none" w:sz="0" w:space="0" w:color="auto"/>
      </w:divBdr>
    </w:div>
    <w:div w:id="1923294683">
      <w:bodyDiv w:val="1"/>
      <w:marLeft w:val="0"/>
      <w:marRight w:val="0"/>
      <w:marTop w:val="0"/>
      <w:marBottom w:val="0"/>
      <w:divBdr>
        <w:top w:val="none" w:sz="0" w:space="0" w:color="auto"/>
        <w:left w:val="none" w:sz="0" w:space="0" w:color="auto"/>
        <w:bottom w:val="none" w:sz="0" w:space="0" w:color="auto"/>
        <w:right w:val="none" w:sz="0" w:space="0" w:color="auto"/>
      </w:divBdr>
    </w:div>
    <w:div w:id="1930386707">
      <w:bodyDiv w:val="1"/>
      <w:marLeft w:val="0"/>
      <w:marRight w:val="0"/>
      <w:marTop w:val="0"/>
      <w:marBottom w:val="0"/>
      <w:divBdr>
        <w:top w:val="none" w:sz="0" w:space="0" w:color="auto"/>
        <w:left w:val="none" w:sz="0" w:space="0" w:color="auto"/>
        <w:bottom w:val="none" w:sz="0" w:space="0" w:color="auto"/>
        <w:right w:val="none" w:sz="0" w:space="0" w:color="auto"/>
      </w:divBdr>
    </w:div>
    <w:div w:id="2049259248">
      <w:bodyDiv w:val="1"/>
      <w:marLeft w:val="0"/>
      <w:marRight w:val="0"/>
      <w:marTop w:val="0"/>
      <w:marBottom w:val="0"/>
      <w:divBdr>
        <w:top w:val="none" w:sz="0" w:space="0" w:color="auto"/>
        <w:left w:val="none" w:sz="0" w:space="0" w:color="auto"/>
        <w:bottom w:val="none" w:sz="0" w:space="0" w:color="auto"/>
        <w:right w:val="none" w:sz="0" w:space="0" w:color="auto"/>
      </w:divBdr>
    </w:div>
    <w:div w:id="2059477437">
      <w:bodyDiv w:val="1"/>
      <w:marLeft w:val="0"/>
      <w:marRight w:val="0"/>
      <w:marTop w:val="0"/>
      <w:marBottom w:val="0"/>
      <w:divBdr>
        <w:top w:val="none" w:sz="0" w:space="0" w:color="auto"/>
        <w:left w:val="none" w:sz="0" w:space="0" w:color="auto"/>
        <w:bottom w:val="none" w:sz="0" w:space="0" w:color="auto"/>
        <w:right w:val="none" w:sz="0" w:space="0" w:color="auto"/>
      </w:divBdr>
    </w:div>
    <w:div w:id="2080789672">
      <w:bodyDiv w:val="1"/>
      <w:marLeft w:val="0"/>
      <w:marRight w:val="0"/>
      <w:marTop w:val="0"/>
      <w:marBottom w:val="0"/>
      <w:divBdr>
        <w:top w:val="none" w:sz="0" w:space="0" w:color="auto"/>
        <w:left w:val="none" w:sz="0" w:space="0" w:color="auto"/>
        <w:bottom w:val="none" w:sz="0" w:space="0" w:color="auto"/>
        <w:right w:val="none" w:sz="0" w:space="0" w:color="auto"/>
      </w:divBdr>
    </w:div>
    <w:div w:id="2084058623">
      <w:bodyDiv w:val="1"/>
      <w:marLeft w:val="0"/>
      <w:marRight w:val="0"/>
      <w:marTop w:val="0"/>
      <w:marBottom w:val="0"/>
      <w:divBdr>
        <w:top w:val="none" w:sz="0" w:space="0" w:color="auto"/>
        <w:left w:val="none" w:sz="0" w:space="0" w:color="auto"/>
        <w:bottom w:val="none" w:sz="0" w:space="0" w:color="auto"/>
        <w:right w:val="none" w:sz="0" w:space="0" w:color="auto"/>
      </w:divBdr>
    </w:div>
    <w:div w:id="2128808980">
      <w:bodyDiv w:val="1"/>
      <w:marLeft w:val="0"/>
      <w:marRight w:val="0"/>
      <w:marTop w:val="0"/>
      <w:marBottom w:val="0"/>
      <w:divBdr>
        <w:top w:val="none" w:sz="0" w:space="0" w:color="auto"/>
        <w:left w:val="none" w:sz="0" w:space="0" w:color="auto"/>
        <w:bottom w:val="none" w:sz="0" w:space="0" w:color="auto"/>
        <w:right w:val="none" w:sz="0" w:space="0" w:color="auto"/>
      </w:divBdr>
    </w:div>
    <w:div w:id="21465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640</Words>
  <Characters>3650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真也</dc:creator>
  <cp:keywords/>
  <dc:description/>
  <cp:lastModifiedBy>山本 真也</cp:lastModifiedBy>
  <cp:revision>11</cp:revision>
  <dcterms:created xsi:type="dcterms:W3CDTF">2021-03-12T04:22:00Z</dcterms:created>
  <dcterms:modified xsi:type="dcterms:W3CDTF">2021-03-12T08:47:00Z</dcterms:modified>
</cp:coreProperties>
</file>